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45" w:rsidRPr="0043422D" w:rsidRDefault="004F1161" w:rsidP="0043422D">
      <w:pPr>
        <w:spacing w:after="0"/>
        <w:jc w:val="right"/>
        <w:rPr>
          <w:rFonts w:ascii="Arial" w:hAnsi="Arial" w:cs="Arial"/>
          <w:sz w:val="22"/>
          <w:szCs w:val="24"/>
          <w:lang w:val="ru-RU"/>
        </w:rPr>
      </w:pPr>
      <w:r w:rsidRPr="0043422D">
        <w:rPr>
          <w:rFonts w:ascii="Arial" w:hAnsi="Arial" w:cs="Arial"/>
          <w:sz w:val="22"/>
          <w:szCs w:val="24"/>
          <w:lang w:val="ru-RU"/>
        </w:rPr>
        <w:t>Приложение 1</w:t>
      </w:r>
    </w:p>
    <w:p w:rsidR="004F1161" w:rsidRPr="0043422D" w:rsidRDefault="004F1161" w:rsidP="004F1161">
      <w:pPr>
        <w:spacing w:after="0"/>
        <w:jc w:val="right"/>
        <w:rPr>
          <w:rFonts w:ascii="Arial" w:hAnsi="Arial" w:cs="Arial"/>
          <w:sz w:val="22"/>
          <w:szCs w:val="24"/>
          <w:lang w:val="ru-RU"/>
        </w:rPr>
      </w:pPr>
      <w:r w:rsidRPr="0043422D">
        <w:rPr>
          <w:rFonts w:ascii="Arial" w:hAnsi="Arial" w:cs="Arial"/>
          <w:sz w:val="22"/>
          <w:szCs w:val="24"/>
          <w:lang w:val="ru-RU"/>
        </w:rPr>
        <w:t xml:space="preserve">к Постановлению Администрации </w:t>
      </w:r>
    </w:p>
    <w:p w:rsidR="004F1161" w:rsidRPr="0043422D" w:rsidRDefault="004F1161" w:rsidP="004F1161">
      <w:pPr>
        <w:spacing w:after="0"/>
        <w:jc w:val="right"/>
        <w:rPr>
          <w:rFonts w:ascii="Arial" w:hAnsi="Arial" w:cs="Arial"/>
          <w:sz w:val="22"/>
          <w:szCs w:val="24"/>
          <w:lang w:val="ru-RU"/>
        </w:rPr>
      </w:pPr>
      <w:r w:rsidRPr="0043422D">
        <w:rPr>
          <w:rFonts w:ascii="Arial" w:hAnsi="Arial" w:cs="Arial"/>
          <w:sz w:val="22"/>
          <w:szCs w:val="24"/>
          <w:lang w:val="ru-RU"/>
        </w:rPr>
        <w:t xml:space="preserve">Усть-Пристанского сельсовета </w:t>
      </w:r>
    </w:p>
    <w:p w:rsidR="004F1161" w:rsidRPr="0043422D" w:rsidRDefault="004F1161" w:rsidP="004F1161">
      <w:pPr>
        <w:spacing w:after="0"/>
        <w:jc w:val="right"/>
        <w:rPr>
          <w:rFonts w:ascii="Arial" w:hAnsi="Arial" w:cs="Arial"/>
          <w:sz w:val="22"/>
          <w:szCs w:val="24"/>
          <w:lang w:val="ru-RU"/>
        </w:rPr>
      </w:pPr>
      <w:r w:rsidRPr="0043422D">
        <w:rPr>
          <w:rFonts w:ascii="Arial" w:hAnsi="Arial" w:cs="Arial"/>
          <w:sz w:val="22"/>
          <w:szCs w:val="24"/>
          <w:lang w:val="ru-RU"/>
        </w:rPr>
        <w:t>Усть-Пристанского района Алтайского</w:t>
      </w:r>
    </w:p>
    <w:p w:rsidR="004F1161" w:rsidRPr="0043422D" w:rsidRDefault="0043422D" w:rsidP="004F1161">
      <w:pPr>
        <w:spacing w:after="0"/>
        <w:jc w:val="right"/>
        <w:rPr>
          <w:rFonts w:ascii="Arial" w:hAnsi="Arial" w:cs="Arial"/>
          <w:sz w:val="22"/>
          <w:szCs w:val="24"/>
          <w:lang w:val="ru-RU"/>
        </w:rPr>
      </w:pPr>
      <w:r w:rsidRPr="0043422D">
        <w:rPr>
          <w:rFonts w:ascii="Arial" w:hAnsi="Arial" w:cs="Arial"/>
          <w:sz w:val="22"/>
          <w:szCs w:val="24"/>
          <w:lang w:val="ru-RU"/>
        </w:rPr>
        <w:t>края от 16</w:t>
      </w:r>
      <w:r w:rsidR="00027779" w:rsidRPr="0043422D">
        <w:rPr>
          <w:rFonts w:ascii="Arial" w:hAnsi="Arial" w:cs="Arial"/>
          <w:sz w:val="22"/>
          <w:szCs w:val="24"/>
          <w:lang w:val="ru-RU"/>
        </w:rPr>
        <w:t>.03</w:t>
      </w:r>
      <w:r w:rsidR="004F1161" w:rsidRPr="0043422D">
        <w:rPr>
          <w:rFonts w:ascii="Arial" w:hAnsi="Arial" w:cs="Arial"/>
          <w:sz w:val="22"/>
          <w:szCs w:val="24"/>
          <w:lang w:val="ru-RU"/>
        </w:rPr>
        <w:t>.2022 г. №</w:t>
      </w:r>
      <w:r w:rsidRPr="0043422D">
        <w:rPr>
          <w:rFonts w:ascii="Arial" w:hAnsi="Arial" w:cs="Arial"/>
          <w:sz w:val="22"/>
          <w:szCs w:val="24"/>
          <w:lang w:val="ru-RU"/>
        </w:rPr>
        <w:t xml:space="preserve"> 18</w:t>
      </w:r>
    </w:p>
    <w:p w:rsidR="004F1161" w:rsidRPr="00027779" w:rsidRDefault="004F1161" w:rsidP="00D153DC">
      <w:pPr>
        <w:jc w:val="center"/>
        <w:rPr>
          <w:rFonts w:ascii="Arial" w:hAnsi="Arial" w:cs="Arial"/>
          <w:b/>
          <w:szCs w:val="24"/>
          <w:lang w:val="ru-RU"/>
        </w:rPr>
      </w:pPr>
    </w:p>
    <w:p w:rsidR="004F1161" w:rsidRPr="00027779" w:rsidRDefault="004F1161" w:rsidP="00D153DC">
      <w:pPr>
        <w:jc w:val="center"/>
        <w:rPr>
          <w:rFonts w:ascii="Arial" w:hAnsi="Arial" w:cs="Arial"/>
          <w:b/>
          <w:szCs w:val="24"/>
          <w:lang w:val="ru-RU"/>
        </w:rPr>
      </w:pPr>
    </w:p>
    <w:p w:rsidR="004F1161" w:rsidRPr="00027779" w:rsidRDefault="004F1161" w:rsidP="00D153DC">
      <w:pPr>
        <w:jc w:val="center"/>
        <w:rPr>
          <w:rFonts w:ascii="Arial" w:hAnsi="Arial" w:cs="Arial"/>
          <w:b/>
          <w:szCs w:val="24"/>
          <w:lang w:val="ru-RU"/>
        </w:rPr>
      </w:pPr>
    </w:p>
    <w:p w:rsidR="004F1161" w:rsidRPr="00027779" w:rsidRDefault="004F1161" w:rsidP="00D153DC">
      <w:pPr>
        <w:jc w:val="center"/>
        <w:rPr>
          <w:rFonts w:ascii="Arial" w:hAnsi="Arial" w:cs="Arial"/>
          <w:b/>
          <w:szCs w:val="24"/>
          <w:lang w:val="ru-RU"/>
        </w:rPr>
      </w:pPr>
    </w:p>
    <w:p w:rsidR="00B753D7" w:rsidRPr="00027779" w:rsidRDefault="00B753D7" w:rsidP="00D153DC">
      <w:pPr>
        <w:jc w:val="center"/>
        <w:rPr>
          <w:rFonts w:ascii="Arial" w:hAnsi="Arial" w:cs="Arial"/>
          <w:b/>
          <w:szCs w:val="24"/>
          <w:lang w:val="ru-RU"/>
        </w:rPr>
      </w:pPr>
      <w:r w:rsidRPr="00027779">
        <w:rPr>
          <w:rFonts w:ascii="Arial" w:hAnsi="Arial" w:cs="Arial"/>
          <w:b/>
          <w:szCs w:val="24"/>
          <w:lang w:val="ru-RU"/>
        </w:rPr>
        <w:t>ПРОГРАММА</w:t>
      </w:r>
    </w:p>
    <w:p w:rsidR="00B753D7" w:rsidRPr="00027779" w:rsidRDefault="002C03F8" w:rsidP="00B753D7">
      <w:pPr>
        <w:jc w:val="center"/>
        <w:rPr>
          <w:rFonts w:ascii="Arial" w:hAnsi="Arial" w:cs="Arial"/>
          <w:b/>
          <w:szCs w:val="24"/>
          <w:lang w:val="ru-RU"/>
        </w:rPr>
      </w:pPr>
      <w:r w:rsidRPr="00027779">
        <w:rPr>
          <w:rFonts w:ascii="Arial" w:hAnsi="Arial" w:cs="Arial"/>
          <w:b/>
          <w:szCs w:val="24"/>
          <w:lang w:val="ru-RU"/>
        </w:rPr>
        <w:t>«Энергосбережение</w:t>
      </w:r>
      <w:r w:rsidR="00B753D7" w:rsidRPr="00027779">
        <w:rPr>
          <w:rFonts w:ascii="Arial" w:hAnsi="Arial" w:cs="Arial"/>
          <w:b/>
          <w:szCs w:val="24"/>
          <w:lang w:val="ru-RU"/>
        </w:rPr>
        <w:t xml:space="preserve"> и повышен</w:t>
      </w:r>
      <w:r w:rsidRPr="00027779">
        <w:rPr>
          <w:rFonts w:ascii="Arial" w:hAnsi="Arial" w:cs="Arial"/>
          <w:b/>
          <w:szCs w:val="24"/>
          <w:lang w:val="ru-RU"/>
        </w:rPr>
        <w:t>ие</w:t>
      </w:r>
      <w:r w:rsidR="00D153DC" w:rsidRPr="00027779">
        <w:rPr>
          <w:rFonts w:ascii="Arial" w:hAnsi="Arial" w:cs="Arial"/>
          <w:b/>
          <w:szCs w:val="24"/>
          <w:lang w:val="ru-RU"/>
        </w:rPr>
        <w:t xml:space="preserve"> энергетической эффективности Администрации </w:t>
      </w:r>
      <w:r w:rsidRPr="00027779">
        <w:rPr>
          <w:rFonts w:ascii="Arial" w:hAnsi="Arial" w:cs="Arial"/>
          <w:b/>
          <w:szCs w:val="24"/>
          <w:lang w:val="ru-RU"/>
        </w:rPr>
        <w:t>Усть-Пристанского</w:t>
      </w:r>
      <w:r w:rsidR="00D153DC" w:rsidRPr="00027779">
        <w:rPr>
          <w:rFonts w:ascii="Arial" w:hAnsi="Arial" w:cs="Arial"/>
          <w:b/>
          <w:szCs w:val="24"/>
          <w:lang w:val="ru-RU"/>
        </w:rPr>
        <w:t xml:space="preserve"> сельсовета </w:t>
      </w:r>
      <w:r w:rsidRPr="00027779">
        <w:rPr>
          <w:rFonts w:ascii="Arial" w:hAnsi="Arial" w:cs="Arial"/>
          <w:b/>
          <w:szCs w:val="24"/>
          <w:lang w:val="ru-RU"/>
        </w:rPr>
        <w:t>Усть-Пристанского</w:t>
      </w:r>
      <w:r w:rsidR="00D153DC" w:rsidRPr="00027779">
        <w:rPr>
          <w:rFonts w:ascii="Arial" w:hAnsi="Arial" w:cs="Arial"/>
          <w:b/>
          <w:szCs w:val="24"/>
          <w:lang w:val="ru-RU"/>
        </w:rPr>
        <w:t xml:space="preserve"> района Алтайского края</w:t>
      </w:r>
      <w:r w:rsidR="00B753D7" w:rsidRPr="00027779">
        <w:rPr>
          <w:rFonts w:ascii="Arial" w:hAnsi="Arial" w:cs="Arial"/>
          <w:b/>
          <w:szCs w:val="24"/>
          <w:lang w:val="ru-RU"/>
        </w:rPr>
        <w:t xml:space="preserve"> на 202</w:t>
      </w:r>
      <w:r w:rsidR="00887F93" w:rsidRPr="00027779">
        <w:rPr>
          <w:rFonts w:ascii="Arial" w:hAnsi="Arial" w:cs="Arial"/>
          <w:b/>
          <w:szCs w:val="24"/>
          <w:lang w:val="ru-RU"/>
        </w:rPr>
        <w:t>2-2024</w:t>
      </w:r>
      <w:r w:rsidR="00B753D7" w:rsidRPr="00027779">
        <w:rPr>
          <w:rFonts w:ascii="Arial" w:hAnsi="Arial" w:cs="Arial"/>
          <w:b/>
          <w:szCs w:val="24"/>
          <w:lang w:val="ru-RU"/>
        </w:rPr>
        <w:t xml:space="preserve"> годы»</w:t>
      </w:r>
    </w:p>
    <w:p w:rsidR="00B753D7" w:rsidRPr="00027779" w:rsidRDefault="00B753D7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B753D7" w:rsidRPr="00027779" w:rsidRDefault="00B753D7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B753D7" w:rsidRPr="00027779" w:rsidRDefault="00B753D7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B753D7" w:rsidRPr="00027779" w:rsidRDefault="00B753D7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B753D7" w:rsidRPr="00027779" w:rsidRDefault="00B753D7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B753D7" w:rsidRPr="00027779" w:rsidRDefault="00B753D7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B753D7" w:rsidRPr="00027779" w:rsidRDefault="00B753D7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B753D7" w:rsidRPr="00027779" w:rsidRDefault="00B753D7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B753D7" w:rsidRPr="00027779" w:rsidRDefault="00B753D7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B753D7" w:rsidRDefault="00B753D7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3B671D" w:rsidRDefault="003B671D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3B671D" w:rsidRDefault="003B671D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3B671D" w:rsidRPr="00027779" w:rsidRDefault="003B671D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B753D7" w:rsidRPr="00027779" w:rsidRDefault="00B753D7" w:rsidP="00A419AD">
      <w:pPr>
        <w:rPr>
          <w:rFonts w:ascii="Arial" w:hAnsi="Arial" w:cs="Arial"/>
          <w:b/>
          <w:szCs w:val="24"/>
          <w:lang w:val="ru-RU"/>
        </w:rPr>
      </w:pPr>
    </w:p>
    <w:p w:rsidR="00A419AD" w:rsidRPr="00027779" w:rsidRDefault="00A419AD" w:rsidP="00A419AD">
      <w:pPr>
        <w:rPr>
          <w:rFonts w:ascii="Arial" w:hAnsi="Arial" w:cs="Arial"/>
          <w:b/>
          <w:szCs w:val="24"/>
          <w:lang w:val="ru-RU"/>
        </w:rPr>
      </w:pPr>
    </w:p>
    <w:p w:rsidR="00B753D7" w:rsidRPr="00027779" w:rsidRDefault="00B753D7" w:rsidP="00B753D7">
      <w:pPr>
        <w:jc w:val="center"/>
        <w:rPr>
          <w:rFonts w:ascii="Arial" w:hAnsi="Arial" w:cs="Arial"/>
          <w:b/>
          <w:szCs w:val="24"/>
          <w:lang w:val="ru-RU"/>
        </w:rPr>
      </w:pPr>
    </w:p>
    <w:p w:rsidR="00A419AD" w:rsidRPr="00027779" w:rsidRDefault="00B753D7" w:rsidP="00B753D7">
      <w:pPr>
        <w:jc w:val="center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село </w:t>
      </w:r>
      <w:r w:rsidR="002C03F8" w:rsidRPr="00027779">
        <w:rPr>
          <w:rFonts w:ascii="Arial" w:hAnsi="Arial" w:cs="Arial"/>
          <w:szCs w:val="24"/>
          <w:lang w:val="ru-RU"/>
        </w:rPr>
        <w:t>Усть-Чарышская Пристань</w:t>
      </w:r>
      <w:r w:rsidRPr="00027779">
        <w:rPr>
          <w:rFonts w:ascii="Arial" w:hAnsi="Arial" w:cs="Arial"/>
          <w:szCs w:val="24"/>
          <w:lang w:val="ru-RU"/>
        </w:rPr>
        <w:t xml:space="preserve"> </w:t>
      </w:r>
    </w:p>
    <w:p w:rsidR="00B753D7" w:rsidRPr="00027779" w:rsidRDefault="00B753D7" w:rsidP="00B753D7">
      <w:pPr>
        <w:jc w:val="center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20</w:t>
      </w:r>
      <w:r w:rsidR="002C03F8" w:rsidRPr="00027779">
        <w:rPr>
          <w:rFonts w:ascii="Arial" w:hAnsi="Arial" w:cs="Arial"/>
          <w:szCs w:val="24"/>
          <w:lang w:val="ru-RU"/>
        </w:rPr>
        <w:t>22</w:t>
      </w:r>
      <w:r w:rsidRPr="00027779">
        <w:rPr>
          <w:rFonts w:ascii="Arial" w:hAnsi="Arial" w:cs="Arial"/>
          <w:szCs w:val="24"/>
          <w:lang w:val="ru-RU"/>
        </w:rPr>
        <w:t xml:space="preserve"> год</w:t>
      </w:r>
    </w:p>
    <w:p w:rsidR="00B753D7" w:rsidRPr="00027779" w:rsidRDefault="00B753D7" w:rsidP="005C3A0A">
      <w:pPr>
        <w:spacing w:after="0"/>
        <w:jc w:val="center"/>
        <w:rPr>
          <w:rFonts w:ascii="Arial" w:hAnsi="Arial" w:cs="Arial"/>
          <w:szCs w:val="24"/>
          <w:lang w:val="ru-RU" w:eastAsia="ru-RU"/>
        </w:rPr>
      </w:pPr>
      <w:r w:rsidRPr="00027779">
        <w:rPr>
          <w:rFonts w:ascii="Arial" w:hAnsi="Arial" w:cs="Arial"/>
          <w:b/>
          <w:szCs w:val="24"/>
          <w:lang w:val="ru-RU"/>
        </w:rPr>
        <w:lastRenderedPageBreak/>
        <w:t>ПАСПОРТ</w:t>
      </w:r>
    </w:p>
    <w:p w:rsidR="00B753D7" w:rsidRPr="00027779" w:rsidRDefault="00B753D7" w:rsidP="005C3A0A">
      <w:pPr>
        <w:spacing w:after="0"/>
        <w:jc w:val="center"/>
        <w:rPr>
          <w:rFonts w:ascii="Arial" w:hAnsi="Arial" w:cs="Arial"/>
          <w:b/>
          <w:szCs w:val="24"/>
          <w:lang w:val="ru-RU"/>
        </w:rPr>
      </w:pPr>
      <w:r w:rsidRPr="00027779">
        <w:rPr>
          <w:rFonts w:ascii="Arial" w:hAnsi="Arial" w:cs="Arial"/>
          <w:b/>
          <w:szCs w:val="24"/>
          <w:lang w:val="ru-RU"/>
        </w:rPr>
        <w:t xml:space="preserve">программы </w:t>
      </w:r>
      <w:r w:rsidR="00C14335" w:rsidRPr="00027779">
        <w:rPr>
          <w:rFonts w:ascii="Arial" w:hAnsi="Arial" w:cs="Arial"/>
          <w:b/>
          <w:szCs w:val="24"/>
          <w:lang w:val="ru-RU"/>
        </w:rPr>
        <w:t xml:space="preserve">энергосбережения и повышения энергетической эффективности Администрации </w:t>
      </w:r>
      <w:r w:rsidR="002C03F8" w:rsidRPr="00027779">
        <w:rPr>
          <w:rFonts w:ascii="Arial" w:hAnsi="Arial" w:cs="Arial"/>
          <w:b/>
          <w:szCs w:val="24"/>
          <w:lang w:val="ru-RU"/>
        </w:rPr>
        <w:t>Усть-Пристанского сельсовета Усть-Пристанского района</w:t>
      </w:r>
      <w:r w:rsidR="00027779">
        <w:rPr>
          <w:rFonts w:ascii="Arial" w:hAnsi="Arial" w:cs="Arial"/>
          <w:b/>
          <w:szCs w:val="24"/>
          <w:lang w:val="ru-RU"/>
        </w:rPr>
        <w:t xml:space="preserve"> Алтайского края на 2022-2024</w:t>
      </w:r>
      <w:r w:rsidR="00C14335" w:rsidRPr="00027779">
        <w:rPr>
          <w:rFonts w:ascii="Arial" w:hAnsi="Arial" w:cs="Arial"/>
          <w:b/>
          <w:szCs w:val="24"/>
          <w:lang w:val="ru-RU"/>
        </w:rPr>
        <w:t xml:space="preserve"> годы</w:t>
      </w:r>
    </w:p>
    <w:p w:rsidR="00B753D7" w:rsidRPr="00027779" w:rsidRDefault="00B753D7" w:rsidP="005C3A0A">
      <w:pPr>
        <w:pStyle w:val="1"/>
        <w:spacing w:before="0" w:after="0" w:afterAutospacing="0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tbl>
      <w:tblPr>
        <w:tblW w:w="100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2"/>
        <w:gridCol w:w="6846"/>
      </w:tblGrid>
      <w:tr w:rsidR="00B753D7" w:rsidRPr="00DB31E4" w:rsidTr="007B3F8A">
        <w:trPr>
          <w:trHeight w:val="960"/>
          <w:jc w:val="center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2472B6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b/>
                <w:bCs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2472B6" w:rsidP="005C3A0A">
            <w:pPr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Программа </w:t>
            </w:r>
            <w:r w:rsidR="00C14335" w:rsidRPr="00027779">
              <w:rPr>
                <w:rFonts w:ascii="Arial" w:hAnsi="Arial" w:cs="Arial"/>
                <w:szCs w:val="24"/>
                <w:lang w:val="ru-RU"/>
              </w:rPr>
              <w:t xml:space="preserve">энергосбережения и повышения энергетической эффективности Администрации </w:t>
            </w:r>
            <w:r w:rsidR="002C03F8" w:rsidRPr="00027779">
              <w:rPr>
                <w:rFonts w:ascii="Arial" w:hAnsi="Arial" w:cs="Arial"/>
                <w:szCs w:val="24"/>
                <w:lang w:val="ru-RU"/>
              </w:rPr>
              <w:t>Усть-Пристанского сельсовета Усть-Пристанского района</w:t>
            </w:r>
            <w:r w:rsidR="00C14335" w:rsidRPr="00027779">
              <w:rPr>
                <w:rFonts w:ascii="Arial" w:hAnsi="Arial" w:cs="Arial"/>
                <w:szCs w:val="24"/>
                <w:lang w:val="ru-RU"/>
              </w:rPr>
              <w:t xml:space="preserve"> Ал</w:t>
            </w:r>
            <w:r w:rsidR="00027779" w:rsidRPr="00027779">
              <w:rPr>
                <w:rFonts w:ascii="Arial" w:hAnsi="Arial" w:cs="Arial"/>
                <w:szCs w:val="24"/>
                <w:lang w:val="ru-RU"/>
              </w:rPr>
              <w:t>тайского края на 2022-2024</w:t>
            </w:r>
            <w:r w:rsidR="00C14335" w:rsidRPr="00027779">
              <w:rPr>
                <w:rFonts w:ascii="Arial" w:hAnsi="Arial" w:cs="Arial"/>
                <w:szCs w:val="24"/>
                <w:lang w:val="ru-RU"/>
              </w:rPr>
              <w:t xml:space="preserve"> годы</w:t>
            </w:r>
            <w:r w:rsidRPr="00027779">
              <w:rPr>
                <w:rFonts w:ascii="Arial" w:hAnsi="Arial" w:cs="Arial"/>
                <w:szCs w:val="24"/>
                <w:lang w:val="ru-RU"/>
              </w:rPr>
              <w:t xml:space="preserve"> (далее – Программа)</w:t>
            </w:r>
          </w:p>
        </w:tc>
      </w:tr>
      <w:tr w:rsidR="00B753D7" w:rsidRPr="00DB31E4" w:rsidTr="00A419AD">
        <w:trPr>
          <w:trHeight w:val="1822"/>
          <w:jc w:val="center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B753D7" w:rsidP="005C3A0A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027779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 xml:space="preserve">Основание </w:t>
            </w:r>
            <w:proofErr w:type="gramStart"/>
            <w:r w:rsidRPr="00027779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>для</w:t>
            </w:r>
            <w:proofErr w:type="gramEnd"/>
          </w:p>
          <w:p w:rsidR="00B753D7" w:rsidRPr="00027779" w:rsidRDefault="00B753D7" w:rsidP="005C3A0A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027779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>разработки</w:t>
            </w:r>
            <w:r w:rsidRPr="00027779">
              <w:rPr>
                <w:rFonts w:ascii="Arial" w:hAnsi="Arial" w:cs="Arial"/>
                <w:b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7" w:rsidRPr="00027779" w:rsidRDefault="00F541FD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  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 xml:space="preserve">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РФ»; </w:t>
            </w:r>
          </w:p>
          <w:p w:rsidR="00B753D7" w:rsidRPr="00027779" w:rsidRDefault="00F541FD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  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>Постановление Правительства РФ от 31.12.2009 № 1225 «О требованиях к региональным и муниципальным программам энергосбережения и повышения энергетической эффективности»;</w:t>
            </w:r>
          </w:p>
          <w:p w:rsidR="00F541FD" w:rsidRPr="00027779" w:rsidRDefault="00F541FD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</w:t>
            </w:r>
            <w:r w:rsidRPr="00027779">
              <w:rPr>
                <w:rFonts w:ascii="Arial" w:hAnsi="Arial" w:cs="Arial"/>
                <w:szCs w:val="24"/>
                <w:lang w:val="ru-RU"/>
              </w:rPr>
              <w:t>аказов для муниципальных нужд»;</w:t>
            </w:r>
          </w:p>
          <w:p w:rsidR="00B753D7" w:rsidRPr="00027779" w:rsidRDefault="00F541FD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  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>Постановление правительства РФ от 15.05.2010г.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деятельности»;</w:t>
            </w:r>
          </w:p>
          <w:p w:rsidR="00B753D7" w:rsidRPr="00027779" w:rsidRDefault="00F541FD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  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>Приказ министерства экономического развития РФ от 17.02.2010</w:t>
            </w:r>
            <w:r w:rsidR="00027779" w:rsidRPr="00027779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>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B753D7" w:rsidRPr="00027779" w:rsidRDefault="00F541FD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   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</w:t>
            </w:r>
            <w:proofErr w:type="spellStart"/>
            <w:r w:rsidR="00B753D7" w:rsidRPr="00027779">
              <w:rPr>
                <w:rFonts w:ascii="Arial" w:hAnsi="Arial" w:cs="Arial"/>
                <w:szCs w:val="24"/>
                <w:lang w:val="ru-RU"/>
              </w:rPr>
              <w:t>энергоэффективности</w:t>
            </w:r>
            <w:proofErr w:type="spellEnd"/>
            <w:r w:rsidR="00B753D7" w:rsidRPr="00027779">
              <w:rPr>
                <w:rFonts w:ascii="Arial" w:hAnsi="Arial" w:cs="Arial"/>
                <w:szCs w:val="24"/>
                <w:lang w:val="ru-RU"/>
              </w:rPr>
              <w:t xml:space="preserve">;  </w:t>
            </w:r>
          </w:p>
          <w:p w:rsidR="00B753D7" w:rsidRPr="00027779" w:rsidRDefault="00113EBE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  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>Приказ Минэнерго России от 30.06.2014г. №398      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</w:t>
            </w:r>
            <w:r w:rsidRPr="00027779">
              <w:rPr>
                <w:rFonts w:ascii="Arial" w:hAnsi="Arial" w:cs="Arial"/>
                <w:szCs w:val="24"/>
                <w:lang w:val="ru-RU"/>
              </w:rPr>
              <w:t xml:space="preserve">,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 xml:space="preserve">осуществляемых регулируемые виды деятельности, и отчетности о ходе их реализации»;  </w:t>
            </w:r>
          </w:p>
          <w:p w:rsidR="00B753D7" w:rsidRPr="00027779" w:rsidRDefault="00113EBE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  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>Приказ Минэнерго России от 30.06.2014г. №</w:t>
            </w:r>
            <w:r w:rsidR="00027779" w:rsidRPr="00027779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>339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B753D7" w:rsidRPr="00027779" w:rsidRDefault="00113EBE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  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>Распоряжение Правительства РФ от 27.12.2010г. №</w:t>
            </w:r>
            <w:r w:rsidR="00027779" w:rsidRPr="00027779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>2446-р. Государственная программа РФ «Энергосбережение и повышение энергетической эффективности на период до 2020</w:t>
            </w:r>
            <w:r w:rsidR="00D81816" w:rsidRPr="00027779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>г.»</w:t>
            </w:r>
            <w:r w:rsidRPr="00027779">
              <w:rPr>
                <w:rFonts w:ascii="Arial" w:hAnsi="Arial" w:cs="Arial"/>
                <w:szCs w:val="24"/>
                <w:lang w:val="ru-RU"/>
              </w:rPr>
              <w:t>;</w:t>
            </w:r>
          </w:p>
          <w:p w:rsidR="00B753D7" w:rsidRPr="00027779" w:rsidRDefault="00113EBE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   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 xml:space="preserve">Постановление Правительства РФ от 07.10.2019 г. №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lastRenderedPageBreak/>
              <w:t>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 же объема потребляемой воды»</w:t>
            </w:r>
            <w:r w:rsidRPr="00027779">
              <w:rPr>
                <w:rFonts w:ascii="Arial" w:hAnsi="Arial" w:cs="Arial"/>
                <w:szCs w:val="24"/>
                <w:lang w:val="ru-RU"/>
              </w:rPr>
              <w:t>.</w:t>
            </w:r>
          </w:p>
        </w:tc>
      </w:tr>
      <w:tr w:rsidR="00B753D7" w:rsidRPr="00DB31E4" w:rsidTr="007B3F8A">
        <w:trPr>
          <w:trHeight w:val="960"/>
          <w:jc w:val="center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B753D7" w:rsidP="005C3A0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7" w:rsidRPr="00027779" w:rsidRDefault="002472B6" w:rsidP="005C3A0A">
            <w:pPr>
              <w:spacing w:after="0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Администрация </w:t>
            </w:r>
            <w:r w:rsidR="002C03F8" w:rsidRPr="00027779">
              <w:rPr>
                <w:rFonts w:ascii="Arial" w:hAnsi="Arial" w:cs="Arial"/>
                <w:szCs w:val="24"/>
                <w:lang w:val="ru-RU"/>
              </w:rPr>
              <w:t>Усть-Пристанского сельсовета Усть-Пристанского района</w:t>
            </w:r>
            <w:r w:rsidRPr="00027779">
              <w:rPr>
                <w:rFonts w:ascii="Arial" w:hAnsi="Arial" w:cs="Arial"/>
                <w:szCs w:val="24"/>
                <w:lang w:val="ru-RU"/>
              </w:rPr>
              <w:t xml:space="preserve"> Алтайского края (далее – Администрация сельсовета)</w:t>
            </w:r>
          </w:p>
        </w:tc>
      </w:tr>
      <w:tr w:rsidR="00B753D7" w:rsidRPr="00DB31E4" w:rsidTr="00A419AD">
        <w:trPr>
          <w:trHeight w:val="816"/>
          <w:jc w:val="center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B753D7" w:rsidP="005C3A0A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027779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>Полное наименование разработчиков</w:t>
            </w:r>
          </w:p>
          <w:p w:rsidR="00B753D7" w:rsidRPr="00027779" w:rsidRDefault="00B753D7" w:rsidP="005C3A0A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027779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>программы</w:t>
            </w:r>
          </w:p>
        </w:tc>
        <w:tc>
          <w:tcPr>
            <w:tcW w:w="6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2472B6" w:rsidP="005C3A0A">
            <w:pPr>
              <w:spacing w:after="0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Администрация </w:t>
            </w:r>
            <w:r w:rsidR="002C03F8" w:rsidRPr="00027779">
              <w:rPr>
                <w:rFonts w:ascii="Arial" w:hAnsi="Arial" w:cs="Arial"/>
                <w:szCs w:val="24"/>
                <w:lang w:val="ru-RU"/>
              </w:rPr>
              <w:t>Усть-Пристанского сельсовета Усть-Пристанского района</w:t>
            </w:r>
            <w:r w:rsidRPr="00027779">
              <w:rPr>
                <w:rFonts w:ascii="Arial" w:hAnsi="Arial" w:cs="Arial"/>
                <w:szCs w:val="24"/>
                <w:lang w:val="ru-RU"/>
              </w:rPr>
              <w:t xml:space="preserve"> Алтайского края</w:t>
            </w:r>
          </w:p>
        </w:tc>
      </w:tr>
      <w:tr w:rsidR="00B753D7" w:rsidRPr="00DB31E4" w:rsidTr="007B3F8A">
        <w:trPr>
          <w:trHeight w:val="960"/>
          <w:jc w:val="center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B753D7" w:rsidP="005C3A0A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027779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>Цели программы</w:t>
            </w:r>
          </w:p>
        </w:tc>
        <w:tc>
          <w:tcPr>
            <w:tcW w:w="6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B1722C" w:rsidP="005C3A0A">
            <w:pPr>
              <w:pStyle w:val="ConsPlusNormal0"/>
              <w:widowControl/>
              <w:ind w:firstLine="233"/>
              <w:jc w:val="both"/>
              <w:rPr>
                <w:b/>
                <w:sz w:val="24"/>
                <w:szCs w:val="24"/>
              </w:rPr>
            </w:pPr>
            <w:r w:rsidRPr="00027779">
              <w:rPr>
                <w:sz w:val="24"/>
                <w:szCs w:val="24"/>
              </w:rPr>
              <w:t>Повышение эффективного и рационального использования топливно</w:t>
            </w:r>
            <w:r w:rsidR="00227BE8" w:rsidRPr="00027779">
              <w:rPr>
                <w:sz w:val="24"/>
                <w:szCs w:val="24"/>
              </w:rPr>
              <w:t>-энергетических ресурсов (</w:t>
            </w:r>
            <w:r w:rsidR="001C0B45" w:rsidRPr="00027779">
              <w:rPr>
                <w:sz w:val="24"/>
                <w:szCs w:val="24"/>
              </w:rPr>
              <w:t xml:space="preserve">далее </w:t>
            </w:r>
            <w:proofErr w:type="gramStart"/>
            <w:r w:rsidR="001C0B45" w:rsidRPr="00027779">
              <w:rPr>
                <w:sz w:val="24"/>
                <w:szCs w:val="24"/>
              </w:rPr>
              <w:t>–</w:t>
            </w:r>
            <w:r w:rsidR="00227BE8" w:rsidRPr="00027779">
              <w:rPr>
                <w:sz w:val="24"/>
                <w:szCs w:val="24"/>
              </w:rPr>
              <w:t>Т</w:t>
            </w:r>
            <w:proofErr w:type="gramEnd"/>
            <w:r w:rsidR="00227BE8" w:rsidRPr="00027779">
              <w:rPr>
                <w:sz w:val="24"/>
                <w:szCs w:val="24"/>
              </w:rPr>
              <w:t xml:space="preserve">ЭР), </w:t>
            </w:r>
            <w:r w:rsidRPr="00027779">
              <w:rPr>
                <w:sz w:val="24"/>
                <w:szCs w:val="24"/>
              </w:rPr>
              <w:t>снижение расхода бюджетных средств на ТЭР.</w:t>
            </w:r>
          </w:p>
        </w:tc>
      </w:tr>
      <w:tr w:rsidR="00B753D7" w:rsidRPr="00DB31E4" w:rsidTr="007B3F8A">
        <w:trPr>
          <w:trHeight w:val="960"/>
          <w:jc w:val="center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B753D7" w:rsidP="005C3A0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ru-RU"/>
              </w:rPr>
            </w:pPr>
            <w:r w:rsidRPr="00027779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>Задачи программы</w:t>
            </w:r>
          </w:p>
        </w:tc>
        <w:tc>
          <w:tcPr>
            <w:tcW w:w="6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80" w:rsidRPr="00027779" w:rsidRDefault="00113EBE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-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 xml:space="preserve">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</w:t>
            </w:r>
          </w:p>
          <w:p w:rsidR="00B753D7" w:rsidRPr="00027779" w:rsidRDefault="00113EBE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-  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 xml:space="preserve">Создать систему учета и контроля эффективности использования топлива и энергии и управления энергосбережением. </w:t>
            </w:r>
          </w:p>
        </w:tc>
      </w:tr>
      <w:tr w:rsidR="00B753D7" w:rsidRPr="00DB31E4" w:rsidTr="00DB31E4">
        <w:trPr>
          <w:trHeight w:val="767"/>
          <w:jc w:val="center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B753D7" w:rsidP="005C3A0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Целевые показатели программы</w:t>
            </w:r>
          </w:p>
        </w:tc>
        <w:tc>
          <w:tcPr>
            <w:tcW w:w="6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7" w:rsidRPr="00027779" w:rsidRDefault="00113EBE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- </w:t>
            </w:r>
            <w:r w:rsidR="00A769AC" w:rsidRPr="00027779">
              <w:rPr>
                <w:rFonts w:ascii="Arial" w:hAnsi="Arial" w:cs="Arial"/>
                <w:szCs w:val="24"/>
                <w:lang w:val="ru-RU"/>
              </w:rPr>
              <w:t>С</w:t>
            </w:r>
            <w:r w:rsidR="00B753D7" w:rsidRPr="00027779">
              <w:rPr>
                <w:rFonts w:ascii="Arial" w:hAnsi="Arial" w:cs="Arial"/>
                <w:szCs w:val="24"/>
                <w:lang w:val="ru-RU"/>
              </w:rPr>
              <w:t xml:space="preserve">нижение потребления тепловой энергии; </w:t>
            </w:r>
          </w:p>
          <w:p w:rsidR="00B753D7" w:rsidRPr="00027779" w:rsidRDefault="00113EBE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- </w:t>
            </w:r>
            <w:r w:rsidR="00A769AC" w:rsidRPr="00027779">
              <w:rPr>
                <w:rFonts w:ascii="Arial" w:hAnsi="Arial" w:cs="Arial"/>
                <w:szCs w:val="24"/>
                <w:lang w:val="ru-RU"/>
              </w:rPr>
              <w:t>С</w:t>
            </w:r>
            <w:r w:rsidR="00724D80" w:rsidRPr="00027779">
              <w:rPr>
                <w:rFonts w:ascii="Arial" w:hAnsi="Arial" w:cs="Arial"/>
                <w:szCs w:val="24"/>
                <w:lang w:val="ru-RU"/>
              </w:rPr>
              <w:t>нижение потребления моторного топлива</w:t>
            </w:r>
            <w:r w:rsidR="00A769AC" w:rsidRPr="00027779">
              <w:rPr>
                <w:rFonts w:ascii="Arial" w:hAnsi="Arial" w:cs="Arial"/>
                <w:szCs w:val="24"/>
                <w:lang w:val="ru-RU"/>
              </w:rPr>
              <w:t>.</w:t>
            </w:r>
          </w:p>
        </w:tc>
      </w:tr>
      <w:tr w:rsidR="00B753D7" w:rsidRPr="00027779" w:rsidTr="00A419AD">
        <w:trPr>
          <w:trHeight w:val="625"/>
          <w:jc w:val="center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B753D7" w:rsidP="005C3A0A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027779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 xml:space="preserve">Сроки реализации </w:t>
            </w: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программы</w:t>
            </w:r>
          </w:p>
        </w:tc>
        <w:tc>
          <w:tcPr>
            <w:tcW w:w="6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887F93" w:rsidP="005C3A0A">
            <w:pPr>
              <w:spacing w:after="0"/>
              <w:ind w:left="360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027779">
              <w:rPr>
                <w:rFonts w:ascii="Arial" w:hAnsi="Arial" w:cs="Arial"/>
                <w:color w:val="000000"/>
                <w:szCs w:val="24"/>
                <w:lang w:val="ru-RU"/>
              </w:rPr>
              <w:t>2022-2024</w:t>
            </w:r>
            <w:r w:rsidR="00113EBE" w:rsidRPr="00027779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годы</w:t>
            </w:r>
            <w:r w:rsidR="00B753D7" w:rsidRPr="00027779">
              <w:rPr>
                <w:rFonts w:ascii="Arial" w:hAnsi="Arial" w:cs="Arial"/>
                <w:color w:val="000000"/>
                <w:szCs w:val="24"/>
                <w:lang w:val="ru-RU"/>
              </w:rPr>
              <w:t>.</w:t>
            </w:r>
          </w:p>
        </w:tc>
      </w:tr>
      <w:tr w:rsidR="00B753D7" w:rsidRPr="00DB31E4" w:rsidTr="007B3F8A">
        <w:trPr>
          <w:trHeight w:val="960"/>
          <w:jc w:val="center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B753D7" w:rsidP="005C3A0A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7" w:rsidRPr="00027779" w:rsidRDefault="00113EBE" w:rsidP="005C3A0A">
            <w:pPr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="00A769AC" w:rsidRPr="00027779">
              <w:rPr>
                <w:rFonts w:ascii="Arial" w:hAnsi="Arial" w:cs="Arial"/>
                <w:szCs w:val="24"/>
                <w:lang w:val="ru-RU"/>
              </w:rPr>
              <w:t xml:space="preserve">За счет средств муниципального бюджета составит </w:t>
            </w:r>
            <w:r w:rsidR="007B3F8A" w:rsidRPr="00027779">
              <w:rPr>
                <w:rFonts w:ascii="Arial" w:hAnsi="Arial" w:cs="Arial"/>
                <w:szCs w:val="24"/>
                <w:lang w:val="ru-RU"/>
              </w:rPr>
              <w:t>0</w:t>
            </w:r>
            <w:r w:rsidR="003B6F4C" w:rsidRPr="00027779">
              <w:rPr>
                <w:rFonts w:ascii="Arial" w:hAnsi="Arial" w:cs="Arial"/>
                <w:szCs w:val="24"/>
                <w:lang w:val="ru-RU"/>
              </w:rPr>
              <w:t>,00</w:t>
            </w:r>
            <w:r w:rsidR="00A769AC" w:rsidRPr="00027779">
              <w:rPr>
                <w:rFonts w:ascii="Arial" w:hAnsi="Arial" w:cs="Arial"/>
                <w:szCs w:val="24"/>
                <w:lang w:val="ru-RU"/>
              </w:rPr>
              <w:t xml:space="preserve"> тыс. руб., в том числе по годам:</w:t>
            </w:r>
          </w:p>
          <w:p w:rsidR="00176E71" w:rsidRPr="00027779" w:rsidRDefault="007B3F8A" w:rsidP="005C3A0A">
            <w:pPr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>2022</w:t>
            </w:r>
            <w:r w:rsidR="00176E71" w:rsidRPr="00027779">
              <w:rPr>
                <w:rFonts w:ascii="Arial" w:hAnsi="Arial" w:cs="Arial"/>
                <w:szCs w:val="24"/>
                <w:lang w:val="ru-RU"/>
              </w:rPr>
              <w:t xml:space="preserve"> год – </w:t>
            </w:r>
            <w:r w:rsidRPr="00027779">
              <w:rPr>
                <w:rFonts w:ascii="Arial" w:hAnsi="Arial" w:cs="Arial"/>
                <w:szCs w:val="24"/>
                <w:lang w:val="ru-RU"/>
              </w:rPr>
              <w:t>0</w:t>
            </w:r>
            <w:r w:rsidR="00176E71" w:rsidRPr="00027779">
              <w:rPr>
                <w:rFonts w:ascii="Arial" w:hAnsi="Arial" w:cs="Arial"/>
                <w:szCs w:val="24"/>
                <w:lang w:val="ru-RU"/>
              </w:rPr>
              <w:t>,00 тыс. рублей;</w:t>
            </w:r>
          </w:p>
          <w:p w:rsidR="00176E71" w:rsidRPr="00027779" w:rsidRDefault="007B3F8A" w:rsidP="005C3A0A">
            <w:pPr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>2023</w:t>
            </w:r>
            <w:r w:rsidR="00176E71" w:rsidRPr="00027779">
              <w:rPr>
                <w:rFonts w:ascii="Arial" w:hAnsi="Arial" w:cs="Arial"/>
                <w:szCs w:val="24"/>
                <w:lang w:val="ru-RU"/>
              </w:rPr>
              <w:t xml:space="preserve"> год – </w:t>
            </w:r>
            <w:r w:rsidRPr="00027779">
              <w:rPr>
                <w:rFonts w:ascii="Arial" w:hAnsi="Arial" w:cs="Arial"/>
                <w:szCs w:val="24"/>
                <w:lang w:val="ru-RU"/>
              </w:rPr>
              <w:t>0</w:t>
            </w:r>
            <w:r w:rsidR="00176E71" w:rsidRPr="00027779">
              <w:rPr>
                <w:rFonts w:ascii="Arial" w:hAnsi="Arial" w:cs="Arial"/>
                <w:szCs w:val="24"/>
                <w:lang w:val="ru-RU"/>
              </w:rPr>
              <w:t>0,00 тыс. рублей;</w:t>
            </w:r>
          </w:p>
          <w:p w:rsidR="00176E71" w:rsidRPr="00027779" w:rsidRDefault="00176E71" w:rsidP="005C3A0A">
            <w:pPr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>2</w:t>
            </w:r>
            <w:r w:rsidR="007B3F8A" w:rsidRPr="00027779">
              <w:rPr>
                <w:rFonts w:ascii="Arial" w:hAnsi="Arial" w:cs="Arial"/>
                <w:szCs w:val="24"/>
                <w:lang w:val="ru-RU"/>
              </w:rPr>
              <w:t xml:space="preserve">024 год – </w:t>
            </w:r>
            <w:r w:rsidR="00D81816" w:rsidRPr="00027779">
              <w:rPr>
                <w:rFonts w:ascii="Arial" w:hAnsi="Arial" w:cs="Arial"/>
                <w:szCs w:val="24"/>
                <w:lang w:val="ru-RU"/>
              </w:rPr>
              <w:t>0,00 тыс. рублей</w:t>
            </w:r>
            <w:r w:rsidR="00887F93" w:rsidRPr="00027779">
              <w:rPr>
                <w:rFonts w:ascii="Arial" w:hAnsi="Arial" w:cs="Arial"/>
                <w:szCs w:val="24"/>
                <w:lang w:val="ru-RU"/>
              </w:rPr>
              <w:t>.</w:t>
            </w:r>
          </w:p>
          <w:p w:rsidR="00A769AC" w:rsidRPr="00027779" w:rsidRDefault="00113EBE" w:rsidP="005C3A0A">
            <w:pPr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="00A769AC" w:rsidRPr="00027779">
              <w:rPr>
                <w:rFonts w:ascii="Arial" w:hAnsi="Arial" w:cs="Arial"/>
                <w:szCs w:val="24"/>
                <w:lang w:val="ru-RU"/>
              </w:rPr>
              <w:t>Объемы финансирования подлежат ежегодному уточнению в соответствии с решениями представительных органов местного самоуправления о местном бюджете на очередной финансовый год и на плановый период</w:t>
            </w:r>
            <w:r w:rsidR="007B3F8A" w:rsidRPr="00027779">
              <w:rPr>
                <w:rFonts w:ascii="Arial" w:hAnsi="Arial" w:cs="Arial"/>
                <w:szCs w:val="24"/>
                <w:lang w:val="ru-RU"/>
              </w:rPr>
              <w:t>.</w:t>
            </w:r>
          </w:p>
        </w:tc>
      </w:tr>
      <w:tr w:rsidR="00B753D7" w:rsidRPr="00027779" w:rsidTr="00A419AD">
        <w:trPr>
          <w:trHeight w:val="830"/>
          <w:jc w:val="center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7" w:rsidRPr="00027779" w:rsidRDefault="003B6F4C" w:rsidP="005C3A0A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Ожидаемые</w:t>
            </w:r>
            <w:r w:rsidR="00B753D7" w:rsidRPr="00027779">
              <w:rPr>
                <w:rFonts w:ascii="Arial" w:hAnsi="Arial" w:cs="Arial"/>
                <w:b/>
                <w:szCs w:val="24"/>
                <w:lang w:val="ru-RU"/>
              </w:rPr>
              <w:t xml:space="preserve"> результаты реализации программы</w:t>
            </w:r>
          </w:p>
          <w:p w:rsidR="00B753D7" w:rsidRPr="00027779" w:rsidRDefault="00B753D7" w:rsidP="005C3A0A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6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EBE" w:rsidRPr="00027779" w:rsidRDefault="00113EBE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  Реализация Программы должна обеспечить:</w:t>
            </w:r>
          </w:p>
          <w:p w:rsidR="00F541FD" w:rsidRPr="00027779" w:rsidRDefault="00F541FD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- </w:t>
            </w:r>
            <w:r w:rsidR="003B6F4C" w:rsidRPr="00027779">
              <w:rPr>
                <w:rFonts w:ascii="Arial" w:hAnsi="Arial" w:cs="Arial"/>
                <w:szCs w:val="24"/>
                <w:lang w:val="ru-RU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:rsidR="00F541FD" w:rsidRPr="00027779" w:rsidRDefault="00F541FD" w:rsidP="005C3A0A">
            <w:pPr>
              <w:spacing w:after="0" w:line="240" w:lineRule="auto"/>
              <w:rPr>
                <w:rFonts w:ascii="Arial" w:hAnsi="Arial" w:cs="Arial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szCs w:val="24"/>
                <w:lang w:val="ru-RU" w:eastAsia="ru-RU"/>
              </w:rPr>
              <w:t xml:space="preserve"> - </w:t>
            </w:r>
            <w:r w:rsidR="00B753D7" w:rsidRPr="00027779">
              <w:rPr>
                <w:rFonts w:ascii="Arial" w:hAnsi="Arial" w:cs="Arial"/>
                <w:szCs w:val="24"/>
                <w:lang w:val="ru-RU" w:eastAsia="ru-RU"/>
              </w:rPr>
              <w:t xml:space="preserve">снижение потребления тепловой энергии за счет проведения мероприятий по энергосбережению </w:t>
            </w:r>
            <w:r w:rsidR="00DB31E4">
              <w:rPr>
                <w:rFonts w:ascii="Arial" w:hAnsi="Arial" w:cs="Arial"/>
                <w:szCs w:val="24"/>
                <w:lang w:val="ru-RU" w:eastAsia="ru-RU"/>
              </w:rPr>
              <w:t>и внедрению новых технологий.</w:t>
            </w:r>
          </w:p>
          <w:p w:rsidR="00B753D7" w:rsidRPr="00027779" w:rsidRDefault="00027779" w:rsidP="005C3A0A">
            <w:pPr>
              <w:spacing w:after="0" w:line="240" w:lineRule="auto"/>
              <w:outlineLvl w:val="0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F541FD" w:rsidRPr="00027779">
              <w:rPr>
                <w:rFonts w:ascii="Arial" w:hAnsi="Arial" w:cs="Arial"/>
                <w:szCs w:val="24"/>
                <w:lang w:val="ru-RU"/>
              </w:rPr>
              <w:t xml:space="preserve">Плановые значения показателей по годам подлежат ежегодной корректировке исходя из объема финансовых </w:t>
            </w:r>
            <w:r w:rsidR="00F541FD" w:rsidRPr="00027779">
              <w:rPr>
                <w:rFonts w:ascii="Arial" w:hAnsi="Arial" w:cs="Arial"/>
                <w:szCs w:val="24"/>
                <w:lang w:val="ru-RU"/>
              </w:rPr>
              <w:lastRenderedPageBreak/>
              <w:t xml:space="preserve">средств, предусмотренных на реализацию </w:t>
            </w:r>
            <w:proofErr w:type="spellStart"/>
            <w:r w:rsidR="00F541FD" w:rsidRPr="00027779">
              <w:rPr>
                <w:rFonts w:ascii="Arial" w:hAnsi="Arial" w:cs="Arial"/>
                <w:szCs w:val="24"/>
              </w:rPr>
              <w:t>Программы</w:t>
            </w:r>
            <w:proofErr w:type="spellEnd"/>
            <w:r w:rsidR="00F541FD" w:rsidRPr="0002777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541FD" w:rsidRPr="00027779">
              <w:rPr>
                <w:rFonts w:ascii="Arial" w:hAnsi="Arial" w:cs="Arial"/>
                <w:szCs w:val="24"/>
              </w:rPr>
              <w:t>на</w:t>
            </w:r>
            <w:proofErr w:type="spellEnd"/>
            <w:r w:rsidR="00F541FD" w:rsidRPr="0002777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541FD" w:rsidRPr="00027779">
              <w:rPr>
                <w:rFonts w:ascii="Arial" w:hAnsi="Arial" w:cs="Arial"/>
                <w:szCs w:val="24"/>
              </w:rPr>
              <w:t>очередной</w:t>
            </w:r>
            <w:proofErr w:type="spellEnd"/>
            <w:r w:rsidR="00F541FD" w:rsidRPr="0002777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541FD" w:rsidRPr="00027779">
              <w:rPr>
                <w:rFonts w:ascii="Arial" w:hAnsi="Arial" w:cs="Arial"/>
                <w:szCs w:val="24"/>
              </w:rPr>
              <w:t>финансовый</w:t>
            </w:r>
            <w:proofErr w:type="spellEnd"/>
            <w:r w:rsidR="00F541FD" w:rsidRPr="0002777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541FD" w:rsidRPr="00027779">
              <w:rPr>
                <w:rFonts w:ascii="Arial" w:hAnsi="Arial" w:cs="Arial"/>
                <w:szCs w:val="24"/>
              </w:rPr>
              <w:t>год</w:t>
            </w:r>
            <w:proofErr w:type="spellEnd"/>
            <w:r w:rsidR="00F541FD" w:rsidRPr="00027779"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 w:rsidR="00F541FD" w:rsidRPr="00027779">
              <w:rPr>
                <w:rFonts w:ascii="Arial" w:hAnsi="Arial" w:cs="Arial"/>
                <w:szCs w:val="24"/>
              </w:rPr>
              <w:t>плановый</w:t>
            </w:r>
            <w:proofErr w:type="spellEnd"/>
            <w:r w:rsidR="00F541FD" w:rsidRPr="0002777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541FD" w:rsidRPr="00027779">
              <w:rPr>
                <w:rFonts w:ascii="Arial" w:hAnsi="Arial" w:cs="Arial"/>
                <w:szCs w:val="24"/>
              </w:rPr>
              <w:t>период</w:t>
            </w:r>
            <w:proofErr w:type="spellEnd"/>
            <w:r w:rsidR="00F541FD" w:rsidRPr="00027779">
              <w:rPr>
                <w:rFonts w:ascii="Arial" w:hAnsi="Arial" w:cs="Arial"/>
                <w:szCs w:val="24"/>
                <w:lang w:val="ru-RU"/>
              </w:rPr>
              <w:t>.</w:t>
            </w:r>
          </w:p>
        </w:tc>
      </w:tr>
    </w:tbl>
    <w:p w:rsidR="005C3A0A" w:rsidRPr="00027779" w:rsidRDefault="005C3A0A" w:rsidP="005C3A0A">
      <w:pPr>
        <w:pStyle w:val="2"/>
        <w:spacing w:before="0"/>
        <w:ind w:left="1080"/>
        <w:rPr>
          <w:rFonts w:ascii="Arial" w:hAnsi="Arial" w:cs="Arial"/>
          <w:sz w:val="24"/>
          <w:szCs w:val="24"/>
          <w:lang w:val="ru-RU"/>
        </w:rPr>
      </w:pPr>
    </w:p>
    <w:p w:rsidR="00873DCC" w:rsidRPr="00027779" w:rsidRDefault="00873DCC" w:rsidP="005C3A0A">
      <w:pPr>
        <w:pStyle w:val="2"/>
        <w:numPr>
          <w:ilvl w:val="0"/>
          <w:numId w:val="13"/>
        </w:numPr>
        <w:spacing w:before="0"/>
        <w:rPr>
          <w:rFonts w:ascii="Arial" w:hAnsi="Arial" w:cs="Arial"/>
          <w:sz w:val="24"/>
          <w:szCs w:val="24"/>
          <w:lang w:val="ru-RU"/>
        </w:rPr>
      </w:pPr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>Содержание проблемы и обоснование необходимости ее решения</w:t>
      </w:r>
      <w:r w:rsidRPr="0002777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42883" w:rsidRPr="00027779" w:rsidRDefault="00642883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Комплексное решение вопросов, связанных с эффективным использованием </w:t>
      </w:r>
      <w:r w:rsidR="001C0B45" w:rsidRPr="00027779">
        <w:rPr>
          <w:rFonts w:ascii="Arial" w:hAnsi="Arial" w:cs="Arial"/>
          <w:szCs w:val="24"/>
          <w:lang w:val="ru-RU"/>
        </w:rPr>
        <w:t>ТЭР</w:t>
      </w:r>
      <w:r w:rsidRPr="00027779">
        <w:rPr>
          <w:rFonts w:ascii="Arial" w:hAnsi="Arial" w:cs="Arial"/>
          <w:szCs w:val="24"/>
          <w:lang w:val="ru-RU"/>
        </w:rPr>
        <w:t xml:space="preserve"> в муниципальном образовании  </w:t>
      </w:r>
      <w:r w:rsidR="002C03F8" w:rsidRPr="00027779">
        <w:rPr>
          <w:rFonts w:ascii="Arial" w:hAnsi="Arial" w:cs="Arial"/>
          <w:szCs w:val="24"/>
          <w:lang w:val="ru-RU"/>
        </w:rPr>
        <w:t>Усть-Пристанский</w:t>
      </w:r>
      <w:r w:rsidRPr="00027779">
        <w:rPr>
          <w:rFonts w:ascii="Arial" w:hAnsi="Arial" w:cs="Arial"/>
          <w:szCs w:val="24"/>
          <w:lang w:val="ru-RU"/>
        </w:rPr>
        <w:t xml:space="preserve"> сельсовет,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</w:t>
      </w:r>
      <w:r w:rsidR="001C0B45" w:rsidRPr="00027779">
        <w:rPr>
          <w:rFonts w:ascii="Arial" w:hAnsi="Arial" w:cs="Arial"/>
          <w:szCs w:val="24"/>
          <w:lang w:val="ru-RU"/>
        </w:rPr>
        <w:t>ТЭР</w:t>
      </w:r>
      <w:r w:rsidRPr="00027779">
        <w:rPr>
          <w:rFonts w:ascii="Arial" w:hAnsi="Arial" w:cs="Arial"/>
          <w:szCs w:val="24"/>
          <w:lang w:val="ru-RU"/>
        </w:rPr>
        <w:t xml:space="preserve"> и актуальность проведения единой целенаправленной политики энергосбережения.</w:t>
      </w:r>
    </w:p>
    <w:p w:rsidR="00642883" w:rsidRPr="00027779" w:rsidRDefault="00642883" w:rsidP="005C3A0A">
      <w:pPr>
        <w:spacing w:after="0" w:line="240" w:lineRule="auto"/>
        <w:ind w:firstLine="567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642883" w:rsidRPr="00027779" w:rsidRDefault="00642883" w:rsidP="005C3A0A">
      <w:pPr>
        <w:spacing w:after="0" w:line="240" w:lineRule="auto"/>
        <w:ind w:firstLine="567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В 2009 год</w:t>
      </w:r>
      <w:r w:rsidR="00887F93" w:rsidRPr="00027779">
        <w:rPr>
          <w:rFonts w:ascii="Arial" w:hAnsi="Arial" w:cs="Arial"/>
          <w:szCs w:val="24"/>
          <w:lang w:val="ru-RU"/>
        </w:rPr>
        <w:t>у был принят Федеральный закон «</w:t>
      </w:r>
      <w:r w:rsidRPr="00027779">
        <w:rPr>
          <w:rFonts w:ascii="Arial" w:hAnsi="Arial" w:cs="Arial"/>
          <w:szCs w:val="24"/>
          <w:lang w:val="ru-RU"/>
        </w:rPr>
        <w:t>Об энергосбережении и повышении энергетической эффективности и о внесении изменений в отдельные законодате</w:t>
      </w:r>
      <w:r w:rsidR="00887F93" w:rsidRPr="00027779">
        <w:rPr>
          <w:rFonts w:ascii="Arial" w:hAnsi="Arial" w:cs="Arial"/>
          <w:szCs w:val="24"/>
          <w:lang w:val="ru-RU"/>
        </w:rPr>
        <w:t>льные акты Российской Федерации»</w:t>
      </w:r>
      <w:r w:rsidRPr="00027779">
        <w:rPr>
          <w:rFonts w:ascii="Arial" w:hAnsi="Arial" w:cs="Arial"/>
          <w:szCs w:val="24"/>
          <w:lang w:val="ru-RU"/>
        </w:rPr>
        <w:t>, являющийся основным документом по реализации политики энергосбережения.</w:t>
      </w:r>
    </w:p>
    <w:p w:rsidR="00642883" w:rsidRPr="00027779" w:rsidRDefault="00642883" w:rsidP="005C3A0A">
      <w:pPr>
        <w:spacing w:after="0" w:line="240" w:lineRule="auto"/>
        <w:ind w:firstLine="567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642883" w:rsidRPr="00027779" w:rsidRDefault="00642883" w:rsidP="005C3A0A">
      <w:pPr>
        <w:spacing w:after="0" w:line="240" w:lineRule="auto"/>
        <w:ind w:firstLine="567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642883" w:rsidRPr="00027779" w:rsidRDefault="00642883" w:rsidP="005C3A0A">
      <w:pPr>
        <w:spacing w:after="0" w:line="240" w:lineRule="auto"/>
        <w:ind w:firstLine="567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642883" w:rsidRPr="00027779" w:rsidRDefault="007601D1" w:rsidP="005C3A0A">
      <w:pPr>
        <w:spacing w:after="0" w:line="240" w:lineRule="auto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1)</w:t>
      </w:r>
      <w:r w:rsidR="00642883" w:rsidRPr="00027779">
        <w:rPr>
          <w:rFonts w:ascii="Arial" w:hAnsi="Arial" w:cs="Arial"/>
          <w:szCs w:val="24"/>
          <w:lang w:val="ru-RU"/>
        </w:rPr>
        <w:t xml:space="preserve"> Невозможностью комплексного решения проблемы в требуемые сроки за счет использования действующего рыночного механизма;</w:t>
      </w:r>
    </w:p>
    <w:p w:rsidR="00642883" w:rsidRPr="00027779" w:rsidRDefault="007601D1" w:rsidP="005C3A0A">
      <w:pPr>
        <w:spacing w:after="0" w:line="240" w:lineRule="auto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2) </w:t>
      </w:r>
      <w:r w:rsidR="00642883" w:rsidRPr="00027779">
        <w:rPr>
          <w:rFonts w:ascii="Arial" w:hAnsi="Arial" w:cs="Arial"/>
          <w:szCs w:val="24"/>
          <w:lang w:val="ru-RU"/>
        </w:rPr>
        <w:t>Комплексным характером проблемы и необходимостью координации действий по ее решению.</w:t>
      </w:r>
    </w:p>
    <w:p w:rsidR="00642883" w:rsidRPr="00027779" w:rsidRDefault="00642883" w:rsidP="005C3A0A">
      <w:pPr>
        <w:spacing w:after="0" w:line="240" w:lineRule="auto"/>
        <w:ind w:firstLine="567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642883" w:rsidRPr="00027779" w:rsidRDefault="007601D1" w:rsidP="005C3A0A">
      <w:pPr>
        <w:spacing w:after="0" w:line="240" w:lineRule="auto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3) </w:t>
      </w:r>
      <w:r w:rsidR="00642883" w:rsidRPr="00027779">
        <w:rPr>
          <w:rFonts w:ascii="Arial" w:hAnsi="Arial" w:cs="Arial"/>
          <w:szCs w:val="24"/>
          <w:lang w:val="ru-RU"/>
        </w:rPr>
        <w:t>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642883" w:rsidRPr="00027779" w:rsidRDefault="00642883" w:rsidP="005C3A0A">
      <w:pPr>
        <w:spacing w:after="0" w:line="240" w:lineRule="auto"/>
        <w:ind w:firstLine="567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целевых программ.</w:t>
      </w:r>
    </w:p>
    <w:p w:rsidR="00B753D7" w:rsidRPr="00027779" w:rsidRDefault="00B753D7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Программа содержит взаимоувязанный по срокам и финансовым ресурсам перечень мероприятий по энергосбережению и повышению энергетической </w:t>
      </w:r>
      <w:r w:rsidRPr="00027779">
        <w:rPr>
          <w:rFonts w:ascii="Arial" w:hAnsi="Arial" w:cs="Arial"/>
          <w:szCs w:val="24"/>
          <w:lang w:val="ru-RU"/>
        </w:rPr>
        <w:lastRenderedPageBreak/>
        <w:t>эффективности, направленный на обеспечение рационального использования энергетических ресурсов</w:t>
      </w:r>
      <w:r w:rsidR="00873DCC" w:rsidRPr="00027779">
        <w:rPr>
          <w:rFonts w:ascii="Arial" w:hAnsi="Arial" w:cs="Arial"/>
          <w:szCs w:val="24"/>
          <w:lang w:val="ru-RU"/>
        </w:rPr>
        <w:t>.</w:t>
      </w:r>
      <w:r w:rsidRPr="00027779">
        <w:rPr>
          <w:rFonts w:ascii="Arial" w:hAnsi="Arial" w:cs="Arial"/>
          <w:szCs w:val="24"/>
          <w:lang w:val="ru-RU"/>
        </w:rPr>
        <w:t xml:space="preserve"> </w:t>
      </w:r>
    </w:p>
    <w:p w:rsidR="00B753D7" w:rsidRPr="00027779" w:rsidRDefault="007B3F8A" w:rsidP="005C3A0A">
      <w:pPr>
        <w:pStyle w:val="2"/>
        <w:numPr>
          <w:ilvl w:val="0"/>
          <w:numId w:val="13"/>
        </w:numPr>
        <w:spacing w:before="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>Цель и задачи Программы</w:t>
      </w:r>
    </w:p>
    <w:p w:rsidR="00227BE8" w:rsidRPr="00027779" w:rsidRDefault="00B753D7" w:rsidP="005C3A0A">
      <w:pPr>
        <w:pStyle w:val="ConsPlusNormal0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027779">
        <w:rPr>
          <w:color w:val="000000" w:themeColor="text1"/>
          <w:sz w:val="24"/>
          <w:szCs w:val="24"/>
        </w:rPr>
        <w:t>Основной целью является повышение эффективного и рационального использования ТЭР, снижение расхода бюджетных средств на ТЭР.</w:t>
      </w:r>
    </w:p>
    <w:p w:rsidR="00290578" w:rsidRPr="00027779" w:rsidRDefault="00290578" w:rsidP="005C3A0A">
      <w:pPr>
        <w:spacing w:after="0" w:line="240" w:lineRule="auto"/>
        <w:ind w:firstLine="567"/>
        <w:rPr>
          <w:rFonts w:ascii="Arial" w:hAnsi="Arial" w:cs="Arial"/>
          <w:color w:val="000000" w:themeColor="text1"/>
          <w:szCs w:val="24"/>
          <w:lang w:val="ru-RU"/>
        </w:rPr>
      </w:pPr>
      <w:r w:rsidRPr="00027779">
        <w:rPr>
          <w:rFonts w:ascii="Arial" w:hAnsi="Arial" w:cs="Arial"/>
          <w:color w:val="000000" w:themeColor="text1"/>
          <w:szCs w:val="24"/>
          <w:lang w:val="ru-RU"/>
        </w:rPr>
        <w:t xml:space="preserve">Для достижения поставленных целей в ходе реализации Программы Администрации </w:t>
      </w:r>
      <w:r w:rsidR="002C03F8" w:rsidRPr="00027779">
        <w:rPr>
          <w:rFonts w:ascii="Arial" w:hAnsi="Arial" w:cs="Arial"/>
          <w:color w:val="000000" w:themeColor="text1"/>
          <w:szCs w:val="24"/>
          <w:lang w:val="ru-RU"/>
        </w:rPr>
        <w:t>Усть-Пристанского</w:t>
      </w:r>
      <w:r w:rsidRPr="00027779">
        <w:rPr>
          <w:rFonts w:ascii="Arial" w:hAnsi="Arial" w:cs="Arial"/>
          <w:color w:val="000000" w:themeColor="text1"/>
          <w:szCs w:val="24"/>
          <w:lang w:val="ru-RU"/>
        </w:rPr>
        <w:t xml:space="preserve"> сельсовета</w:t>
      </w:r>
      <w:r w:rsidR="001C0B45" w:rsidRPr="00027779">
        <w:rPr>
          <w:rFonts w:ascii="Arial" w:hAnsi="Arial" w:cs="Arial"/>
          <w:color w:val="000000" w:themeColor="text1"/>
          <w:szCs w:val="24"/>
          <w:lang w:val="ru-RU"/>
        </w:rPr>
        <w:t xml:space="preserve"> </w:t>
      </w:r>
      <w:r w:rsidRPr="00027779">
        <w:rPr>
          <w:rFonts w:ascii="Arial" w:hAnsi="Arial" w:cs="Arial"/>
          <w:color w:val="000000" w:themeColor="text1"/>
          <w:szCs w:val="24"/>
          <w:lang w:val="ru-RU"/>
        </w:rPr>
        <w:t>необходимо решить следующие задачи:</w:t>
      </w:r>
    </w:p>
    <w:p w:rsidR="00B753D7" w:rsidRPr="00027779" w:rsidRDefault="00B753D7" w:rsidP="005C3A0A">
      <w:pPr>
        <w:pStyle w:val="ConsPlusNormal0"/>
        <w:widowControl/>
        <w:ind w:firstLine="708"/>
        <w:jc w:val="both"/>
        <w:rPr>
          <w:b/>
          <w:color w:val="000000" w:themeColor="text1"/>
          <w:sz w:val="24"/>
          <w:szCs w:val="24"/>
        </w:rPr>
      </w:pPr>
      <w:r w:rsidRPr="00027779">
        <w:rPr>
          <w:color w:val="000000" w:themeColor="text1"/>
          <w:sz w:val="24"/>
          <w:szCs w:val="24"/>
        </w:rPr>
        <w:t xml:space="preserve">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использования.  </w:t>
      </w:r>
    </w:p>
    <w:p w:rsidR="005C3A0A" w:rsidRPr="00027779" w:rsidRDefault="00B753D7" w:rsidP="005C3A0A">
      <w:pPr>
        <w:spacing w:after="0"/>
        <w:ind w:firstLine="480"/>
        <w:rPr>
          <w:rFonts w:ascii="Arial" w:hAnsi="Arial" w:cs="Arial"/>
          <w:color w:val="000000" w:themeColor="text1"/>
          <w:szCs w:val="24"/>
          <w:lang w:val="ru-RU"/>
        </w:rPr>
      </w:pPr>
      <w:r w:rsidRPr="00027779">
        <w:rPr>
          <w:rFonts w:ascii="Arial" w:hAnsi="Arial" w:cs="Arial"/>
          <w:color w:val="000000" w:themeColor="text1"/>
          <w:szCs w:val="24"/>
          <w:lang w:val="ru-RU"/>
        </w:rPr>
        <w:t xml:space="preserve">Создание системы учета и контроля эффективности использования топлива и энергии и управления энергосбережением. </w:t>
      </w:r>
    </w:p>
    <w:p w:rsidR="00B753D7" w:rsidRPr="00027779" w:rsidRDefault="00B753D7" w:rsidP="005C3A0A">
      <w:pPr>
        <w:spacing w:after="0"/>
        <w:ind w:firstLine="480"/>
        <w:rPr>
          <w:rFonts w:ascii="Arial" w:hAnsi="Arial" w:cs="Arial"/>
          <w:color w:val="000000" w:themeColor="text1"/>
          <w:szCs w:val="24"/>
          <w:lang w:val="ru-RU"/>
        </w:rPr>
      </w:pPr>
      <w:r w:rsidRPr="00027779">
        <w:rPr>
          <w:rFonts w:ascii="Arial" w:hAnsi="Arial" w:cs="Arial"/>
          <w:color w:val="000000" w:themeColor="text1"/>
          <w:szCs w:val="24"/>
          <w:lang w:val="ru-RU"/>
        </w:rPr>
        <w:t xml:space="preserve"> </w:t>
      </w:r>
    </w:p>
    <w:p w:rsidR="00290578" w:rsidRPr="00027779" w:rsidRDefault="00290578" w:rsidP="005C3A0A">
      <w:pPr>
        <w:pStyle w:val="2"/>
        <w:numPr>
          <w:ilvl w:val="0"/>
          <w:numId w:val="13"/>
        </w:numPr>
        <w:spacing w:before="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>Прогноз ожидаемых результатов реализации Программы</w:t>
      </w:r>
    </w:p>
    <w:p w:rsidR="00290578" w:rsidRPr="00027779" w:rsidRDefault="00347C70" w:rsidP="005C3A0A">
      <w:pPr>
        <w:spacing w:after="0"/>
        <w:ind w:firstLine="48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Прогнозируемые конечные результаты реализации Программы предусматривают </w:t>
      </w:r>
      <w:r w:rsidR="00290578" w:rsidRPr="00027779">
        <w:rPr>
          <w:rFonts w:ascii="Arial" w:hAnsi="Arial" w:cs="Arial"/>
          <w:szCs w:val="24"/>
          <w:lang w:val="ru-RU"/>
        </w:rPr>
        <w:t>снижение потребления ТЭР за счет внедрения в учреждении предлагаемых данной программой решений и мероприятий и соответственно перехода на экономичное и рациональное расходование ТЭР в  административных зданиях Администрации сельсовета при полном удовлетворении потребностей в количестве и качестве ТЭР.</w:t>
      </w:r>
    </w:p>
    <w:p w:rsidR="00290578" w:rsidRPr="00027779" w:rsidRDefault="00290578" w:rsidP="005C3A0A">
      <w:pPr>
        <w:spacing w:after="0" w:line="240" w:lineRule="auto"/>
        <w:ind w:firstLine="48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Реализация Программы должна обеспечить:</w:t>
      </w:r>
    </w:p>
    <w:p w:rsidR="00290578" w:rsidRPr="00027779" w:rsidRDefault="00290578" w:rsidP="005C3A0A">
      <w:pPr>
        <w:spacing w:after="0" w:line="240" w:lineRule="auto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- полный переход на приборный учет при расчетах организаций с организациями коммунального комплекса;</w:t>
      </w:r>
    </w:p>
    <w:p w:rsidR="00290578" w:rsidRPr="00027779" w:rsidRDefault="00290578" w:rsidP="005C3A0A">
      <w:pPr>
        <w:spacing w:after="0" w:line="240" w:lineRule="auto"/>
        <w:rPr>
          <w:rFonts w:ascii="Arial" w:hAnsi="Arial" w:cs="Arial"/>
          <w:szCs w:val="24"/>
          <w:lang w:val="ru-RU" w:eastAsia="ru-RU"/>
        </w:rPr>
      </w:pPr>
      <w:r w:rsidRPr="00027779">
        <w:rPr>
          <w:rFonts w:ascii="Arial" w:hAnsi="Arial" w:cs="Arial"/>
          <w:szCs w:val="24"/>
          <w:lang w:val="ru-RU" w:eastAsia="ru-RU"/>
        </w:rPr>
        <w:t>- снижение потребления тепловой энергии за счет проведения мероприятий по энергосбережению и</w:t>
      </w:r>
      <w:r w:rsidR="00027779" w:rsidRPr="00027779">
        <w:rPr>
          <w:rFonts w:ascii="Arial" w:hAnsi="Arial" w:cs="Arial"/>
          <w:szCs w:val="24"/>
          <w:lang w:val="ru-RU" w:eastAsia="ru-RU"/>
        </w:rPr>
        <w:t xml:space="preserve"> внедрению новых технологий.</w:t>
      </w:r>
    </w:p>
    <w:p w:rsidR="00290578" w:rsidRPr="00027779" w:rsidRDefault="00290578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Плановые значения показателей по годам подлежат ежегодной корректировке исходя из объема финансовых средств, предусмотренных на реализацию Программы на очередной финансовый год и плановый период.</w:t>
      </w:r>
    </w:p>
    <w:p w:rsidR="005C3A0A" w:rsidRPr="00027779" w:rsidRDefault="005C3A0A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</w:p>
    <w:p w:rsidR="00B753D7" w:rsidRPr="00027779" w:rsidRDefault="00B753D7" w:rsidP="005C3A0A">
      <w:pPr>
        <w:pStyle w:val="2"/>
        <w:numPr>
          <w:ilvl w:val="0"/>
          <w:numId w:val="13"/>
        </w:numPr>
        <w:spacing w:before="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>Основные принципы Программы</w:t>
      </w:r>
    </w:p>
    <w:p w:rsidR="00B753D7" w:rsidRPr="00027779" w:rsidRDefault="00B753D7" w:rsidP="005C3A0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027779">
        <w:rPr>
          <w:rFonts w:ascii="Arial" w:eastAsia="Times New Roman" w:hAnsi="Arial" w:cs="Arial"/>
          <w:color w:val="000000"/>
          <w:szCs w:val="24"/>
          <w:lang w:val="ru-RU" w:eastAsia="ru-RU"/>
        </w:rPr>
        <w:t>Программа базируется на следующих основных принципах:</w:t>
      </w:r>
    </w:p>
    <w:p w:rsidR="00B753D7" w:rsidRPr="00027779" w:rsidRDefault="00B753D7" w:rsidP="005C3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027779">
        <w:rPr>
          <w:rFonts w:ascii="Arial" w:eastAsia="Times New Roman" w:hAnsi="Arial" w:cs="Arial"/>
          <w:color w:val="000000"/>
          <w:szCs w:val="24"/>
          <w:lang w:val="ru-RU" w:eastAsia="ru-RU"/>
        </w:rPr>
        <w:t>1) эффективное и рациональное использование энергетических ресурсов;</w:t>
      </w:r>
    </w:p>
    <w:p w:rsidR="00B753D7" w:rsidRPr="00027779" w:rsidRDefault="00B753D7" w:rsidP="005C3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027779">
        <w:rPr>
          <w:rFonts w:ascii="Arial" w:hAnsi="Arial" w:cs="Arial"/>
          <w:szCs w:val="24"/>
          <w:lang w:val="ru-RU"/>
        </w:rPr>
        <w:t xml:space="preserve">2) </w:t>
      </w:r>
      <w:r w:rsidRPr="00027779">
        <w:rPr>
          <w:rFonts w:ascii="Arial" w:eastAsia="Times New Roman" w:hAnsi="Arial" w:cs="Arial"/>
          <w:color w:val="000000"/>
          <w:szCs w:val="24"/>
          <w:lang w:val="ru-RU" w:eastAsia="ru-RU"/>
        </w:rPr>
        <w:t>поддержка и стимулирование энергосбережения и повышения энергетической эффективности;</w:t>
      </w:r>
    </w:p>
    <w:p w:rsidR="00B753D7" w:rsidRPr="00027779" w:rsidRDefault="00B753D7" w:rsidP="005C3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027779">
        <w:rPr>
          <w:rFonts w:ascii="Arial" w:eastAsia="Times New Roman" w:hAnsi="Arial" w:cs="Arial"/>
          <w:color w:val="000000"/>
          <w:szCs w:val="24"/>
          <w:lang w:val="ru-RU" w:eastAsia="ru-RU"/>
        </w:rPr>
        <w:t>3) системность и комплексность проведения мероприятий по энергосбережению и повышению энергетической эффективности;</w:t>
      </w:r>
    </w:p>
    <w:p w:rsidR="00B753D7" w:rsidRPr="00027779" w:rsidRDefault="00B753D7" w:rsidP="005C3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027779">
        <w:rPr>
          <w:rFonts w:ascii="Arial" w:eastAsia="Times New Roman" w:hAnsi="Arial" w:cs="Arial"/>
          <w:color w:val="000000"/>
          <w:szCs w:val="24"/>
          <w:lang w:val="ru-RU" w:eastAsia="ru-RU"/>
        </w:rPr>
        <w:t>4) планирование энергосбережения и повышения энергетической эффективности.</w:t>
      </w:r>
    </w:p>
    <w:p w:rsidR="00887F93" w:rsidRPr="00027779" w:rsidRDefault="00887F93" w:rsidP="005C3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val="ru-RU" w:eastAsia="ru-RU"/>
        </w:rPr>
      </w:pPr>
    </w:p>
    <w:p w:rsidR="001B3BEB" w:rsidRPr="00027779" w:rsidRDefault="00347C70" w:rsidP="005C3A0A">
      <w:pPr>
        <w:pStyle w:val="2"/>
        <w:numPr>
          <w:ilvl w:val="0"/>
          <w:numId w:val="13"/>
        </w:numPr>
        <w:spacing w:before="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>Сроки и этапы реализации Программы</w:t>
      </w:r>
    </w:p>
    <w:p w:rsidR="00347C70" w:rsidRPr="00027779" w:rsidRDefault="00347C70" w:rsidP="005C3A0A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Реализация Программы будет осуществляться в период с 20</w:t>
      </w:r>
      <w:r w:rsidR="007B3F8A" w:rsidRPr="00027779">
        <w:rPr>
          <w:rFonts w:ascii="Arial" w:hAnsi="Arial" w:cs="Arial"/>
          <w:szCs w:val="24"/>
          <w:lang w:val="ru-RU"/>
        </w:rPr>
        <w:t>22</w:t>
      </w:r>
      <w:r w:rsidRPr="00027779">
        <w:rPr>
          <w:rFonts w:ascii="Arial" w:hAnsi="Arial" w:cs="Arial"/>
          <w:szCs w:val="24"/>
          <w:lang w:val="ru-RU"/>
        </w:rPr>
        <w:t xml:space="preserve"> по 202</w:t>
      </w:r>
      <w:r w:rsidR="00027779" w:rsidRPr="00027779">
        <w:rPr>
          <w:rFonts w:ascii="Arial" w:hAnsi="Arial" w:cs="Arial"/>
          <w:szCs w:val="24"/>
          <w:lang w:val="ru-RU"/>
        </w:rPr>
        <w:t>4</w:t>
      </w:r>
      <w:r w:rsidRPr="00027779">
        <w:rPr>
          <w:rFonts w:ascii="Arial" w:hAnsi="Arial" w:cs="Arial"/>
          <w:szCs w:val="24"/>
          <w:lang w:val="ru-RU"/>
        </w:rPr>
        <w:t xml:space="preserve"> год без деления на этапы.</w:t>
      </w:r>
    </w:p>
    <w:p w:rsidR="005C3A0A" w:rsidRPr="00027779" w:rsidRDefault="005C3A0A" w:rsidP="005C3A0A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Cs w:val="24"/>
          <w:lang w:val="ru-RU"/>
        </w:rPr>
      </w:pPr>
    </w:p>
    <w:p w:rsidR="00B753D7" w:rsidRPr="00027779" w:rsidRDefault="00B753D7" w:rsidP="005C3A0A">
      <w:pPr>
        <w:pStyle w:val="2"/>
        <w:numPr>
          <w:ilvl w:val="0"/>
          <w:numId w:val="13"/>
        </w:numPr>
        <w:spacing w:before="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>Финансовые механизмы реализации Программы</w:t>
      </w:r>
    </w:p>
    <w:p w:rsidR="00B317E2" w:rsidRPr="00027779" w:rsidRDefault="00B753D7" w:rsidP="005C3A0A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027779">
        <w:rPr>
          <w:sz w:val="24"/>
          <w:szCs w:val="24"/>
        </w:rPr>
        <w:t xml:space="preserve">Финансирование </w:t>
      </w:r>
      <w:r w:rsidR="00B317E2" w:rsidRPr="00027779">
        <w:rPr>
          <w:sz w:val="24"/>
          <w:szCs w:val="24"/>
        </w:rPr>
        <w:t>Программы</w:t>
      </w:r>
      <w:r w:rsidRPr="00027779">
        <w:rPr>
          <w:sz w:val="24"/>
          <w:szCs w:val="24"/>
        </w:rPr>
        <w:t xml:space="preserve"> осуществляется за счет муниципального бюджета</w:t>
      </w:r>
      <w:r w:rsidR="007B3F8A" w:rsidRPr="00027779">
        <w:rPr>
          <w:sz w:val="24"/>
          <w:szCs w:val="24"/>
        </w:rPr>
        <w:t xml:space="preserve"> и  составит 0</w:t>
      </w:r>
      <w:r w:rsidR="00B317E2" w:rsidRPr="00027779">
        <w:rPr>
          <w:sz w:val="24"/>
          <w:szCs w:val="24"/>
        </w:rPr>
        <w:t>,00 тыс. руб., в том числе по годам:</w:t>
      </w:r>
    </w:p>
    <w:p w:rsidR="00B317E2" w:rsidRPr="00027779" w:rsidRDefault="007B3F8A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2022</w:t>
      </w:r>
      <w:r w:rsidR="00B317E2" w:rsidRPr="00027779">
        <w:rPr>
          <w:rFonts w:ascii="Arial" w:hAnsi="Arial" w:cs="Arial"/>
          <w:szCs w:val="24"/>
          <w:lang w:val="ru-RU"/>
        </w:rPr>
        <w:t xml:space="preserve"> год – </w:t>
      </w:r>
      <w:r w:rsidR="005C3A0A" w:rsidRPr="00027779">
        <w:rPr>
          <w:rFonts w:ascii="Arial" w:hAnsi="Arial" w:cs="Arial"/>
          <w:szCs w:val="24"/>
          <w:lang w:val="ru-RU"/>
        </w:rPr>
        <w:t>0</w:t>
      </w:r>
      <w:r w:rsidR="00B317E2" w:rsidRPr="00027779">
        <w:rPr>
          <w:rFonts w:ascii="Arial" w:hAnsi="Arial" w:cs="Arial"/>
          <w:szCs w:val="24"/>
          <w:lang w:val="ru-RU"/>
        </w:rPr>
        <w:t>,00 тыс. рублей;</w:t>
      </w:r>
    </w:p>
    <w:p w:rsidR="00B317E2" w:rsidRPr="00027779" w:rsidRDefault="007B3F8A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2023</w:t>
      </w:r>
      <w:r w:rsidR="00B317E2" w:rsidRPr="00027779">
        <w:rPr>
          <w:rFonts w:ascii="Arial" w:hAnsi="Arial" w:cs="Arial"/>
          <w:szCs w:val="24"/>
          <w:lang w:val="ru-RU"/>
        </w:rPr>
        <w:t xml:space="preserve"> год – </w:t>
      </w:r>
      <w:r w:rsidR="00176E71" w:rsidRPr="00027779">
        <w:rPr>
          <w:rFonts w:ascii="Arial" w:hAnsi="Arial" w:cs="Arial"/>
          <w:szCs w:val="24"/>
          <w:lang w:val="ru-RU"/>
        </w:rPr>
        <w:t>0</w:t>
      </w:r>
      <w:r w:rsidR="00B317E2" w:rsidRPr="00027779">
        <w:rPr>
          <w:rFonts w:ascii="Arial" w:hAnsi="Arial" w:cs="Arial"/>
          <w:szCs w:val="24"/>
          <w:lang w:val="ru-RU"/>
        </w:rPr>
        <w:t>,00 тыс. рублей;</w:t>
      </w:r>
    </w:p>
    <w:p w:rsidR="00B317E2" w:rsidRPr="00027779" w:rsidRDefault="007B3F8A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lastRenderedPageBreak/>
        <w:t>2024</w:t>
      </w:r>
      <w:r w:rsidR="00B317E2" w:rsidRPr="00027779">
        <w:rPr>
          <w:rFonts w:ascii="Arial" w:hAnsi="Arial" w:cs="Arial"/>
          <w:szCs w:val="24"/>
          <w:lang w:val="ru-RU"/>
        </w:rPr>
        <w:t xml:space="preserve"> год – </w:t>
      </w:r>
      <w:r w:rsidR="00176E71" w:rsidRPr="00027779">
        <w:rPr>
          <w:rFonts w:ascii="Arial" w:hAnsi="Arial" w:cs="Arial"/>
          <w:szCs w:val="24"/>
          <w:lang w:val="ru-RU"/>
        </w:rPr>
        <w:t>0</w:t>
      </w:r>
      <w:r w:rsidR="00887F93" w:rsidRPr="00027779">
        <w:rPr>
          <w:rFonts w:ascii="Arial" w:hAnsi="Arial" w:cs="Arial"/>
          <w:szCs w:val="24"/>
          <w:lang w:val="ru-RU"/>
        </w:rPr>
        <w:t>,00 тыс. рублей.</w:t>
      </w:r>
    </w:p>
    <w:p w:rsidR="00B753D7" w:rsidRPr="00027779" w:rsidRDefault="00B317E2" w:rsidP="005C3A0A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027779">
        <w:rPr>
          <w:sz w:val="24"/>
          <w:szCs w:val="24"/>
        </w:rPr>
        <w:t>Объемы финансирования подлежат ежегодному уточнению в соответствии с решениями представительных органов местного самоуправления о местном бюджете на очередной финансовый год и на плановый период</w:t>
      </w:r>
      <w:r w:rsidR="007B3F8A" w:rsidRPr="00027779">
        <w:rPr>
          <w:sz w:val="24"/>
          <w:szCs w:val="24"/>
        </w:rPr>
        <w:t>.</w:t>
      </w:r>
    </w:p>
    <w:p w:rsidR="00B317E2" w:rsidRPr="00027779" w:rsidRDefault="00B317E2" w:rsidP="005C3A0A">
      <w:pPr>
        <w:spacing w:after="0" w:line="240" w:lineRule="auto"/>
        <w:ind w:firstLine="567"/>
        <w:rPr>
          <w:rFonts w:ascii="Arial" w:hAnsi="Arial" w:cs="Arial"/>
          <w:szCs w:val="24"/>
          <w:lang w:val="ru-RU"/>
        </w:rPr>
      </w:pPr>
    </w:p>
    <w:p w:rsidR="00B317E2" w:rsidRPr="00027779" w:rsidRDefault="00B317E2" w:rsidP="005C3A0A">
      <w:pPr>
        <w:pStyle w:val="2"/>
        <w:numPr>
          <w:ilvl w:val="0"/>
          <w:numId w:val="13"/>
        </w:numPr>
        <w:spacing w:before="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bookmarkStart w:id="0" w:name="bookmark10"/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Механизм реализации Программы, организация управления и </w:t>
      </w:r>
      <w:proofErr w:type="gramStart"/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ходом реализации Программы</w:t>
      </w:r>
      <w:bookmarkEnd w:id="0"/>
    </w:p>
    <w:p w:rsidR="00B317E2" w:rsidRPr="00027779" w:rsidRDefault="00B317E2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Управление реализацией муниципальной Программы осуществляет заказчик муниципальной Программы - Администрация </w:t>
      </w:r>
      <w:r w:rsidR="00887F93" w:rsidRPr="00027779">
        <w:rPr>
          <w:rFonts w:ascii="Arial" w:hAnsi="Arial" w:cs="Arial"/>
          <w:szCs w:val="24"/>
          <w:lang w:val="ru-RU"/>
        </w:rPr>
        <w:t xml:space="preserve">Усть-Пристанского </w:t>
      </w:r>
      <w:r w:rsidR="00F575A9" w:rsidRPr="00027779">
        <w:rPr>
          <w:rFonts w:ascii="Arial" w:hAnsi="Arial" w:cs="Arial"/>
          <w:szCs w:val="24"/>
          <w:lang w:val="ru-RU"/>
        </w:rPr>
        <w:t>сельсовета</w:t>
      </w:r>
      <w:r w:rsidRPr="00027779">
        <w:rPr>
          <w:rFonts w:ascii="Arial" w:hAnsi="Arial" w:cs="Arial"/>
          <w:szCs w:val="24"/>
          <w:lang w:val="ru-RU"/>
        </w:rPr>
        <w:t xml:space="preserve">. </w:t>
      </w:r>
    </w:p>
    <w:p w:rsidR="00B317E2" w:rsidRPr="00027779" w:rsidRDefault="00F575A9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Администрация </w:t>
      </w:r>
      <w:r w:rsidR="00887F93" w:rsidRPr="00027779">
        <w:rPr>
          <w:rFonts w:ascii="Arial" w:hAnsi="Arial" w:cs="Arial"/>
          <w:szCs w:val="24"/>
          <w:lang w:val="ru-RU"/>
        </w:rPr>
        <w:t xml:space="preserve">Усть-Пристанского </w:t>
      </w:r>
      <w:r w:rsidRPr="00027779">
        <w:rPr>
          <w:rFonts w:ascii="Arial" w:hAnsi="Arial" w:cs="Arial"/>
          <w:szCs w:val="24"/>
          <w:lang w:val="ru-RU"/>
        </w:rPr>
        <w:t>сельсовета</w:t>
      </w:r>
      <w:r w:rsidR="00B317E2" w:rsidRPr="00027779">
        <w:rPr>
          <w:rFonts w:ascii="Arial" w:hAnsi="Arial" w:cs="Arial"/>
          <w:szCs w:val="24"/>
          <w:lang w:val="ru-RU"/>
        </w:rPr>
        <w:t xml:space="preserve">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775D11" w:rsidRPr="00027779" w:rsidRDefault="00B317E2" w:rsidP="005C3A0A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027779">
        <w:rPr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  <w:r w:rsidR="00775D11" w:rsidRPr="00027779">
        <w:rPr>
          <w:sz w:val="24"/>
          <w:szCs w:val="24"/>
        </w:rPr>
        <w:t xml:space="preserve"> </w:t>
      </w:r>
    </w:p>
    <w:p w:rsidR="00775D11" w:rsidRPr="00027779" w:rsidRDefault="00775D11" w:rsidP="005C3A0A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027779">
        <w:rPr>
          <w:sz w:val="24"/>
          <w:szCs w:val="24"/>
        </w:rPr>
        <w:t xml:space="preserve">Администрация учреждения определяет стратегию энергосбережения. Руководитель </w:t>
      </w:r>
      <w:r w:rsidR="00CF31FD" w:rsidRPr="00027779">
        <w:rPr>
          <w:sz w:val="24"/>
          <w:szCs w:val="24"/>
        </w:rPr>
        <w:t>Администрации сельсовета</w:t>
      </w:r>
      <w:r w:rsidRPr="00027779">
        <w:rPr>
          <w:sz w:val="24"/>
          <w:szCs w:val="24"/>
        </w:rPr>
        <w:t xml:space="preserve"> обеспечивает </w:t>
      </w:r>
      <w:proofErr w:type="gramStart"/>
      <w:r w:rsidRPr="00027779">
        <w:rPr>
          <w:sz w:val="24"/>
          <w:szCs w:val="24"/>
        </w:rPr>
        <w:t>контроль за</w:t>
      </w:r>
      <w:proofErr w:type="gramEnd"/>
      <w:r w:rsidRPr="00027779">
        <w:rPr>
          <w:sz w:val="24"/>
          <w:szCs w:val="24"/>
        </w:rPr>
        <w:t xml:space="preserve"> реализацией организационных и технических проектов. Сотрудники </w:t>
      </w:r>
      <w:r w:rsidR="00CF31FD" w:rsidRPr="00027779">
        <w:rPr>
          <w:sz w:val="24"/>
          <w:szCs w:val="24"/>
        </w:rPr>
        <w:t>Администрации сельсовета</w:t>
      </w:r>
      <w:r w:rsidRPr="00027779">
        <w:rPr>
          <w:sz w:val="24"/>
          <w:szCs w:val="24"/>
        </w:rPr>
        <w:t xml:space="preserve"> являются ответственными исполнителями по выполнению технических мероприятий по внедрению </w:t>
      </w:r>
      <w:proofErr w:type="spellStart"/>
      <w:r w:rsidRPr="00027779">
        <w:rPr>
          <w:sz w:val="24"/>
          <w:szCs w:val="24"/>
        </w:rPr>
        <w:t>энерго</w:t>
      </w:r>
      <w:proofErr w:type="spellEnd"/>
      <w:r w:rsidRPr="00027779">
        <w:rPr>
          <w:sz w:val="24"/>
          <w:szCs w:val="24"/>
        </w:rPr>
        <w:t>- и ресурсосберегающих технологий.</w:t>
      </w:r>
    </w:p>
    <w:p w:rsidR="00775D11" w:rsidRPr="00027779" w:rsidRDefault="00775D11" w:rsidP="005C3A0A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027779">
        <w:rPr>
          <w:sz w:val="24"/>
          <w:szCs w:val="24"/>
        </w:rPr>
        <w:t>Первоочередными мероприятиями управления энергосбережением являются:</w:t>
      </w:r>
    </w:p>
    <w:p w:rsidR="00775D11" w:rsidRPr="00027779" w:rsidRDefault="00775D11" w:rsidP="005C3A0A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027779">
        <w:rPr>
          <w:sz w:val="24"/>
          <w:szCs w:val="24"/>
        </w:rPr>
        <w:t xml:space="preserve">- организация </w:t>
      </w:r>
      <w:proofErr w:type="gramStart"/>
      <w:r w:rsidRPr="00027779">
        <w:rPr>
          <w:sz w:val="24"/>
          <w:szCs w:val="24"/>
        </w:rPr>
        <w:t>контроля за</w:t>
      </w:r>
      <w:proofErr w:type="gramEnd"/>
      <w:r w:rsidRPr="00027779">
        <w:rPr>
          <w:sz w:val="24"/>
          <w:szCs w:val="24"/>
        </w:rPr>
        <w:t xml:space="preserve"> использованием энергетических ресурсов;</w:t>
      </w:r>
    </w:p>
    <w:p w:rsidR="00775D11" w:rsidRPr="00027779" w:rsidRDefault="00775D11" w:rsidP="005C3A0A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027779">
        <w:rPr>
          <w:sz w:val="24"/>
          <w:szCs w:val="24"/>
        </w:rPr>
        <w:t>-</w:t>
      </w:r>
      <w:r w:rsidR="001C0B45" w:rsidRPr="00027779">
        <w:rPr>
          <w:sz w:val="24"/>
          <w:szCs w:val="24"/>
        </w:rPr>
        <w:t xml:space="preserve"> </w:t>
      </w:r>
      <w:r w:rsidRPr="00027779">
        <w:rPr>
          <w:sz w:val="24"/>
          <w:szCs w:val="24"/>
        </w:rPr>
        <w:t>организац</w:t>
      </w:r>
      <w:r w:rsidR="00F617EE" w:rsidRPr="00027779">
        <w:rPr>
          <w:sz w:val="24"/>
          <w:szCs w:val="24"/>
        </w:rPr>
        <w:t>ия энергетического обследования</w:t>
      </w:r>
      <w:r w:rsidRPr="00027779">
        <w:rPr>
          <w:sz w:val="24"/>
          <w:szCs w:val="24"/>
        </w:rPr>
        <w:t>;</w:t>
      </w:r>
    </w:p>
    <w:p w:rsidR="00775D11" w:rsidRPr="00027779" w:rsidRDefault="00775D11" w:rsidP="005C3A0A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027779">
        <w:rPr>
          <w:sz w:val="24"/>
          <w:szCs w:val="24"/>
        </w:rPr>
        <w:t>-совершенствование системы учета потребления ТЭР.</w:t>
      </w:r>
    </w:p>
    <w:p w:rsidR="00B317E2" w:rsidRPr="00027779" w:rsidRDefault="00B317E2" w:rsidP="005C3A0A">
      <w:pPr>
        <w:spacing w:after="0" w:line="240" w:lineRule="auto"/>
        <w:ind w:firstLine="567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Оценка эффективности действия целевой программы проводится ежегодно по результатам отчетного года.</w:t>
      </w:r>
    </w:p>
    <w:p w:rsidR="00B317E2" w:rsidRPr="00027779" w:rsidRDefault="00B317E2" w:rsidP="005C3A0A">
      <w:pPr>
        <w:spacing w:after="0" w:line="240" w:lineRule="auto"/>
        <w:ind w:firstLine="567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Оценка эффективности реализации Программы проводится по следующим критериям:</w:t>
      </w:r>
    </w:p>
    <w:p w:rsidR="00B317E2" w:rsidRPr="00027779" w:rsidRDefault="00B317E2" w:rsidP="005C3A0A">
      <w:pPr>
        <w:spacing w:after="0" w:line="240" w:lineRule="auto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- степень достижения целей и задач Программы;</w:t>
      </w:r>
    </w:p>
    <w:p w:rsidR="00B317E2" w:rsidRPr="00027779" w:rsidRDefault="00B317E2" w:rsidP="005C3A0A">
      <w:pPr>
        <w:spacing w:after="0" w:line="240" w:lineRule="auto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- степень эффективности использования бюджетных средств.</w:t>
      </w:r>
    </w:p>
    <w:p w:rsidR="00B317E2" w:rsidRPr="00027779" w:rsidRDefault="00B317E2" w:rsidP="005C3A0A">
      <w:pPr>
        <w:spacing w:after="0" w:line="240" w:lineRule="auto"/>
        <w:ind w:firstLine="567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B317E2" w:rsidRPr="00027779" w:rsidRDefault="00B317E2" w:rsidP="005C3A0A">
      <w:pPr>
        <w:spacing w:after="0" w:line="240" w:lineRule="auto"/>
        <w:ind w:firstLine="567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887F93" w:rsidRPr="00027779" w:rsidRDefault="00887F93" w:rsidP="005C3A0A">
      <w:pPr>
        <w:spacing w:after="0" w:line="240" w:lineRule="auto"/>
        <w:ind w:firstLine="567"/>
        <w:rPr>
          <w:rFonts w:ascii="Arial" w:hAnsi="Arial" w:cs="Arial"/>
          <w:szCs w:val="24"/>
          <w:lang w:val="ru-RU"/>
        </w:rPr>
      </w:pPr>
    </w:p>
    <w:p w:rsidR="00B753D7" w:rsidRPr="00027779" w:rsidRDefault="00D153DC" w:rsidP="005C3A0A">
      <w:pPr>
        <w:pStyle w:val="2"/>
        <w:numPr>
          <w:ilvl w:val="0"/>
          <w:numId w:val="13"/>
        </w:numPr>
        <w:tabs>
          <w:tab w:val="left" w:pos="426"/>
        </w:tabs>
        <w:spacing w:before="0"/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>Ха</w:t>
      </w:r>
      <w:r w:rsidR="00B753D7"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рактеристика </w:t>
      </w:r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текущего состояния </w:t>
      </w:r>
      <w:r w:rsidR="00907CF4"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объектов </w:t>
      </w:r>
      <w:r w:rsidR="0002777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Администрации </w:t>
      </w:r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>сельсовета</w:t>
      </w:r>
    </w:p>
    <w:p w:rsidR="007D22DB" w:rsidRPr="00027779" w:rsidRDefault="007D22DB" w:rsidP="005C3A0A">
      <w:pPr>
        <w:spacing w:after="0"/>
        <w:ind w:firstLine="567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На балансе администрации </w:t>
      </w:r>
      <w:r w:rsidR="002C03F8" w:rsidRPr="00027779">
        <w:rPr>
          <w:rFonts w:ascii="Arial" w:hAnsi="Arial" w:cs="Arial"/>
          <w:szCs w:val="24"/>
          <w:lang w:val="ru-RU"/>
        </w:rPr>
        <w:t>Усть-Пристанского</w:t>
      </w:r>
      <w:r w:rsidRPr="00027779">
        <w:rPr>
          <w:rFonts w:ascii="Arial" w:hAnsi="Arial" w:cs="Arial"/>
          <w:szCs w:val="24"/>
          <w:lang w:val="ru-RU"/>
        </w:rPr>
        <w:t xml:space="preserve"> сельсовета  имеется следующее имущество: </w:t>
      </w:r>
    </w:p>
    <w:p w:rsidR="007D22DB" w:rsidRPr="00027779" w:rsidRDefault="007601D1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- </w:t>
      </w:r>
      <w:r w:rsidR="007D22DB" w:rsidRPr="00027779">
        <w:rPr>
          <w:rFonts w:ascii="Arial" w:hAnsi="Arial" w:cs="Arial"/>
          <w:szCs w:val="24"/>
          <w:lang w:val="ru-RU"/>
        </w:rPr>
        <w:t xml:space="preserve">здание  Администрации </w:t>
      </w:r>
      <w:r w:rsidR="002C03F8" w:rsidRPr="00027779">
        <w:rPr>
          <w:rFonts w:ascii="Arial" w:hAnsi="Arial" w:cs="Arial"/>
          <w:szCs w:val="24"/>
          <w:lang w:val="ru-RU"/>
        </w:rPr>
        <w:t>Усть-Пристанского</w:t>
      </w:r>
      <w:r w:rsidR="007D22DB" w:rsidRPr="00027779">
        <w:rPr>
          <w:rFonts w:ascii="Arial" w:hAnsi="Arial" w:cs="Arial"/>
          <w:szCs w:val="24"/>
          <w:lang w:val="ru-RU"/>
        </w:rPr>
        <w:t xml:space="preserve"> сельсовета</w:t>
      </w:r>
      <w:r w:rsidR="007B3F8A" w:rsidRPr="00027779">
        <w:rPr>
          <w:rFonts w:ascii="Arial" w:hAnsi="Arial" w:cs="Arial"/>
          <w:szCs w:val="24"/>
          <w:lang w:val="ru-RU"/>
        </w:rPr>
        <w:t>,</w:t>
      </w:r>
      <w:r w:rsidR="007D22DB" w:rsidRPr="00027779">
        <w:rPr>
          <w:rFonts w:ascii="Arial" w:hAnsi="Arial" w:cs="Arial"/>
          <w:szCs w:val="24"/>
          <w:lang w:val="ru-RU"/>
        </w:rPr>
        <w:t xml:space="preserve"> расположенное по адресу: Алтайский край </w:t>
      </w:r>
      <w:r w:rsidR="002C03F8" w:rsidRPr="00027779">
        <w:rPr>
          <w:rFonts w:ascii="Arial" w:hAnsi="Arial" w:cs="Arial"/>
          <w:szCs w:val="24"/>
          <w:lang w:val="ru-RU"/>
        </w:rPr>
        <w:t>Усть-Пристанский</w:t>
      </w:r>
      <w:r w:rsidR="007D22DB" w:rsidRPr="00027779">
        <w:rPr>
          <w:rFonts w:ascii="Arial" w:hAnsi="Arial" w:cs="Arial"/>
          <w:szCs w:val="24"/>
          <w:lang w:val="ru-RU"/>
        </w:rPr>
        <w:t xml:space="preserve"> район, село </w:t>
      </w:r>
      <w:r w:rsidR="002C03F8" w:rsidRPr="00027779">
        <w:rPr>
          <w:rFonts w:ascii="Arial" w:hAnsi="Arial" w:cs="Arial"/>
          <w:szCs w:val="24"/>
          <w:lang w:val="ru-RU"/>
        </w:rPr>
        <w:t>Усть-Чарышская Пристань</w:t>
      </w:r>
      <w:r w:rsidR="007D22DB" w:rsidRPr="00027779">
        <w:rPr>
          <w:rFonts w:ascii="Arial" w:hAnsi="Arial" w:cs="Arial"/>
          <w:szCs w:val="24"/>
          <w:lang w:val="ru-RU"/>
        </w:rPr>
        <w:t xml:space="preserve">, улица </w:t>
      </w:r>
      <w:r w:rsidR="007B3F8A" w:rsidRPr="00027779">
        <w:rPr>
          <w:rFonts w:ascii="Arial" w:hAnsi="Arial" w:cs="Arial"/>
          <w:szCs w:val="24"/>
          <w:lang w:val="ru-RU"/>
        </w:rPr>
        <w:t>Пушкина, д. 23</w:t>
      </w:r>
      <w:r w:rsidR="007D22DB" w:rsidRPr="00027779">
        <w:rPr>
          <w:rFonts w:ascii="Arial" w:hAnsi="Arial" w:cs="Arial"/>
          <w:szCs w:val="24"/>
          <w:lang w:val="ru-RU"/>
        </w:rPr>
        <w:t>;</w:t>
      </w:r>
    </w:p>
    <w:p w:rsidR="005C3A0A" w:rsidRPr="00027779" w:rsidRDefault="005C3A0A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- здание Усть-Чарышского клуба, расположенное по адресу: Алтайский край, Усть-Пристанский район, с. </w:t>
      </w:r>
      <w:proofErr w:type="spellStart"/>
      <w:r w:rsidRPr="00027779">
        <w:rPr>
          <w:rFonts w:ascii="Arial" w:hAnsi="Arial" w:cs="Arial"/>
          <w:szCs w:val="24"/>
          <w:lang w:val="ru-RU"/>
        </w:rPr>
        <w:t>Усть-Чарыш</w:t>
      </w:r>
      <w:proofErr w:type="spellEnd"/>
      <w:r w:rsidRPr="00027779">
        <w:rPr>
          <w:rFonts w:ascii="Arial" w:hAnsi="Arial" w:cs="Arial"/>
          <w:szCs w:val="24"/>
          <w:lang w:val="ru-RU"/>
        </w:rPr>
        <w:t xml:space="preserve">, ул. </w:t>
      </w:r>
      <w:proofErr w:type="gramStart"/>
      <w:r w:rsidRPr="00027779">
        <w:rPr>
          <w:rFonts w:ascii="Arial" w:hAnsi="Arial" w:cs="Arial"/>
          <w:szCs w:val="24"/>
          <w:lang w:val="ru-RU"/>
        </w:rPr>
        <w:t>Молодежная</w:t>
      </w:r>
      <w:proofErr w:type="gramEnd"/>
      <w:r w:rsidRPr="00027779">
        <w:rPr>
          <w:rFonts w:ascii="Arial" w:hAnsi="Arial" w:cs="Arial"/>
          <w:szCs w:val="24"/>
          <w:lang w:val="ru-RU"/>
        </w:rPr>
        <w:t>, д. 12 (</w:t>
      </w:r>
      <w:r w:rsidR="00985B8B" w:rsidRPr="00027779">
        <w:rPr>
          <w:rFonts w:ascii="Arial" w:hAnsi="Arial" w:cs="Arial"/>
          <w:szCs w:val="24"/>
          <w:lang w:val="ru-RU"/>
        </w:rPr>
        <w:t>закрыт</w:t>
      </w:r>
      <w:r w:rsidRPr="00027779">
        <w:rPr>
          <w:rFonts w:ascii="Arial" w:hAnsi="Arial" w:cs="Arial"/>
          <w:szCs w:val="24"/>
          <w:lang w:val="ru-RU"/>
        </w:rPr>
        <w:t xml:space="preserve"> на основании  </w:t>
      </w:r>
      <w:r w:rsidRPr="00027779">
        <w:rPr>
          <w:rFonts w:ascii="Arial" w:hAnsi="Arial" w:cs="Arial"/>
          <w:szCs w:val="24"/>
          <w:lang w:val="ru-RU"/>
        </w:rPr>
        <w:lastRenderedPageBreak/>
        <w:t>Решения Усть-Пристанского Совета депутатов от 07.10.2021 г. № 43; здание законсервировано).</w:t>
      </w:r>
    </w:p>
    <w:p w:rsidR="007D22DB" w:rsidRPr="00027779" w:rsidRDefault="007601D1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- </w:t>
      </w:r>
      <w:r w:rsidR="00C31937" w:rsidRPr="00027779">
        <w:rPr>
          <w:rFonts w:ascii="Arial" w:hAnsi="Arial" w:cs="Arial"/>
          <w:szCs w:val="24"/>
          <w:lang w:val="ru-RU"/>
        </w:rPr>
        <w:t xml:space="preserve">автомобиль </w:t>
      </w:r>
      <w:r w:rsidR="007B3F8A" w:rsidRPr="00027779">
        <w:rPr>
          <w:rFonts w:ascii="Arial" w:hAnsi="Arial" w:cs="Arial"/>
          <w:szCs w:val="24"/>
          <w:lang w:val="ru-RU"/>
        </w:rPr>
        <w:t>ВАЗ-21214</w:t>
      </w:r>
      <w:r w:rsidR="00C31937" w:rsidRPr="00027779">
        <w:rPr>
          <w:rFonts w:ascii="Arial" w:hAnsi="Arial" w:cs="Arial"/>
          <w:szCs w:val="24"/>
          <w:lang w:val="ru-RU"/>
        </w:rPr>
        <w:t>;</w:t>
      </w:r>
    </w:p>
    <w:p w:rsidR="00C31937" w:rsidRPr="00027779" w:rsidRDefault="007601D1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- </w:t>
      </w:r>
      <w:r w:rsidR="00C31937" w:rsidRPr="00027779">
        <w:rPr>
          <w:rFonts w:ascii="Arial" w:hAnsi="Arial" w:cs="Arial"/>
          <w:szCs w:val="24"/>
          <w:lang w:val="ru-RU"/>
        </w:rPr>
        <w:t>автомобиль</w:t>
      </w:r>
      <w:r w:rsidR="007B3F8A" w:rsidRPr="00027779">
        <w:rPr>
          <w:rFonts w:ascii="Arial" w:hAnsi="Arial" w:cs="Arial"/>
          <w:szCs w:val="24"/>
          <w:lang w:val="ru-RU"/>
        </w:rPr>
        <w:t xml:space="preserve"> </w:t>
      </w:r>
      <w:r w:rsidR="00C31937" w:rsidRPr="00027779">
        <w:rPr>
          <w:rFonts w:ascii="Arial" w:hAnsi="Arial" w:cs="Arial"/>
          <w:szCs w:val="24"/>
          <w:lang w:val="ru-RU"/>
        </w:rPr>
        <w:t>УАЗ-</w:t>
      </w:r>
      <w:r w:rsidR="007B3F8A" w:rsidRPr="00027779">
        <w:rPr>
          <w:rFonts w:ascii="Arial" w:hAnsi="Arial" w:cs="Arial"/>
          <w:szCs w:val="24"/>
          <w:lang w:val="ru-RU"/>
        </w:rPr>
        <w:t>220695-333 (335)</w:t>
      </w:r>
      <w:r w:rsidR="00C31937" w:rsidRPr="00027779">
        <w:rPr>
          <w:rFonts w:ascii="Arial" w:hAnsi="Arial" w:cs="Arial"/>
          <w:szCs w:val="24"/>
          <w:lang w:val="ru-RU"/>
        </w:rPr>
        <w:t>.</w:t>
      </w:r>
    </w:p>
    <w:p w:rsidR="00907CF4" w:rsidRPr="00027779" w:rsidRDefault="00907CF4" w:rsidP="005C3A0A">
      <w:pPr>
        <w:pStyle w:val="af"/>
        <w:numPr>
          <w:ilvl w:val="1"/>
          <w:numId w:val="13"/>
        </w:numPr>
        <w:ind w:left="0" w:firstLine="709"/>
        <w:jc w:val="both"/>
        <w:rPr>
          <w:rFonts w:ascii="Arial" w:hAnsi="Arial" w:cs="Arial"/>
        </w:rPr>
      </w:pPr>
      <w:r w:rsidRPr="00027779">
        <w:rPr>
          <w:rFonts w:ascii="Arial" w:hAnsi="Arial" w:cs="Arial"/>
        </w:rPr>
        <w:t xml:space="preserve">Удельный расход потребления ТЭР по зданию Администрации </w:t>
      </w:r>
      <w:r w:rsidR="002C03F8" w:rsidRPr="00027779">
        <w:rPr>
          <w:rFonts w:ascii="Arial" w:hAnsi="Arial" w:cs="Arial"/>
        </w:rPr>
        <w:t>Усть-Пристанского</w:t>
      </w:r>
      <w:r w:rsidRPr="00027779">
        <w:rPr>
          <w:rFonts w:ascii="Arial" w:hAnsi="Arial" w:cs="Arial"/>
        </w:rPr>
        <w:t xml:space="preserve"> сельсовета</w:t>
      </w:r>
      <w:r w:rsidR="00887F93" w:rsidRPr="00027779">
        <w:rPr>
          <w:rFonts w:ascii="Arial" w:hAnsi="Arial" w:cs="Arial"/>
        </w:rPr>
        <w:t>,</w:t>
      </w:r>
      <w:r w:rsidRPr="00027779">
        <w:rPr>
          <w:rFonts w:ascii="Arial" w:hAnsi="Arial" w:cs="Arial"/>
        </w:rPr>
        <w:t xml:space="preserve"> расположенного по адресу: Алтайский край</w:t>
      </w:r>
      <w:r w:rsidR="00887F93" w:rsidRPr="00027779">
        <w:rPr>
          <w:rFonts w:ascii="Arial" w:hAnsi="Arial" w:cs="Arial"/>
        </w:rPr>
        <w:t>,</w:t>
      </w:r>
      <w:r w:rsidRPr="00027779">
        <w:rPr>
          <w:rFonts w:ascii="Arial" w:hAnsi="Arial" w:cs="Arial"/>
        </w:rPr>
        <w:t xml:space="preserve"> </w:t>
      </w:r>
      <w:r w:rsidR="002C03F8" w:rsidRPr="00027779">
        <w:rPr>
          <w:rFonts w:ascii="Arial" w:hAnsi="Arial" w:cs="Arial"/>
        </w:rPr>
        <w:t>Усть-Пристанский</w:t>
      </w:r>
      <w:r w:rsidRPr="00027779">
        <w:rPr>
          <w:rFonts w:ascii="Arial" w:hAnsi="Arial" w:cs="Arial"/>
        </w:rPr>
        <w:t xml:space="preserve"> район, село </w:t>
      </w:r>
      <w:r w:rsidR="002C03F8" w:rsidRPr="00027779">
        <w:rPr>
          <w:rFonts w:ascii="Arial" w:hAnsi="Arial" w:cs="Arial"/>
        </w:rPr>
        <w:t>Усть-Чарышская Пристань</w:t>
      </w:r>
      <w:r w:rsidRPr="00027779">
        <w:rPr>
          <w:rFonts w:ascii="Arial" w:hAnsi="Arial" w:cs="Arial"/>
        </w:rPr>
        <w:t xml:space="preserve">, улица </w:t>
      </w:r>
      <w:r w:rsidR="007B3F8A" w:rsidRPr="00027779">
        <w:rPr>
          <w:rFonts w:ascii="Arial" w:hAnsi="Arial" w:cs="Arial"/>
        </w:rPr>
        <w:t>Пушкина, д. 23 (базовый календарный год - 2021</w:t>
      </w:r>
      <w:r w:rsidRPr="00027779">
        <w:rPr>
          <w:rFonts w:ascii="Arial" w:hAnsi="Arial" w:cs="Arial"/>
        </w:rPr>
        <w:t>)</w:t>
      </w:r>
    </w:p>
    <w:p w:rsidR="00907CF4" w:rsidRPr="00027779" w:rsidRDefault="00907CF4" w:rsidP="005C3A0A">
      <w:pPr>
        <w:pStyle w:val="af"/>
        <w:ind w:left="709"/>
        <w:jc w:val="both"/>
        <w:rPr>
          <w:rFonts w:ascii="Arial" w:hAnsi="Arial" w:cs="Arial"/>
        </w:rPr>
      </w:pPr>
    </w:p>
    <w:p w:rsidR="00762B5B" w:rsidRPr="00027779" w:rsidRDefault="00762B5B" w:rsidP="005C3A0A">
      <w:pPr>
        <w:pStyle w:val="af"/>
        <w:numPr>
          <w:ilvl w:val="2"/>
          <w:numId w:val="13"/>
        </w:numPr>
        <w:ind w:left="0" w:firstLine="709"/>
        <w:jc w:val="both"/>
        <w:rPr>
          <w:rFonts w:ascii="Arial" w:hAnsi="Arial" w:cs="Arial"/>
        </w:rPr>
      </w:pPr>
      <w:r w:rsidRPr="00027779">
        <w:rPr>
          <w:rFonts w:ascii="Arial" w:hAnsi="Arial" w:cs="Arial"/>
        </w:rPr>
        <w:t xml:space="preserve">Общие данные  </w:t>
      </w:r>
    </w:p>
    <w:tbl>
      <w:tblPr>
        <w:tblW w:w="9438" w:type="dxa"/>
        <w:tblLook w:val="04A0"/>
      </w:tblPr>
      <w:tblGrid>
        <w:gridCol w:w="5495"/>
        <w:gridCol w:w="3943"/>
      </w:tblGrid>
      <w:tr w:rsidR="00762B5B" w:rsidRPr="00DB31E4" w:rsidTr="00F203AE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 xml:space="preserve">Наименование </w:t>
            </w:r>
            <w:r w:rsidR="00F203AE"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показателя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5B" w:rsidRPr="00027779" w:rsidRDefault="00F203A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</w:tc>
      </w:tr>
      <w:tr w:rsidR="00762B5B" w:rsidRPr="00027779" w:rsidTr="00E8188F">
        <w:trPr>
          <w:trHeight w:val="41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Функционально-типологическая группа объектов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Административные здания</w:t>
            </w:r>
          </w:p>
        </w:tc>
      </w:tr>
      <w:tr w:rsidR="00762B5B" w:rsidRPr="00027779" w:rsidTr="00E8188F">
        <w:trPr>
          <w:trHeight w:val="40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Год ввода в эксплуатацию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5B" w:rsidRPr="00027779" w:rsidRDefault="007B3F8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1975</w:t>
            </w:r>
          </w:p>
        </w:tc>
      </w:tr>
      <w:tr w:rsidR="00762B5B" w:rsidRPr="00027779" w:rsidTr="00E8188F">
        <w:trPr>
          <w:trHeight w:val="42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Режим работы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1 смена</w:t>
            </w:r>
          </w:p>
        </w:tc>
      </w:tr>
      <w:tr w:rsidR="00762B5B" w:rsidRPr="00027779" w:rsidTr="00E8188F">
        <w:trPr>
          <w:trHeight w:val="41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Этажность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5B" w:rsidRPr="00027779" w:rsidRDefault="007B3F8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2</w:t>
            </w:r>
          </w:p>
        </w:tc>
      </w:tr>
      <w:tr w:rsidR="00762B5B" w:rsidRPr="00027779" w:rsidTr="00E8188F">
        <w:trPr>
          <w:trHeight w:val="41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B3F8A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 xml:space="preserve">Общая площадь, </w:t>
            </w:r>
            <w:proofErr w:type="gramStart"/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м</w:t>
            </w:r>
            <w:proofErr w:type="gramEnd"/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²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5B" w:rsidRPr="00027779" w:rsidRDefault="007B3F8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445,5</w:t>
            </w:r>
          </w:p>
        </w:tc>
      </w:tr>
      <w:tr w:rsidR="00762B5B" w:rsidRPr="00027779" w:rsidTr="00F203AE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Полезная площадь на начало календарного года,</w:t>
            </w:r>
            <w:r w:rsidR="007B3F8A"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 xml:space="preserve"> </w:t>
            </w:r>
            <w:proofErr w:type="gramStart"/>
            <w:r w:rsidR="007B3F8A"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м</w:t>
            </w:r>
            <w:proofErr w:type="gramEnd"/>
            <w:r w:rsidR="007B3F8A"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²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5B" w:rsidRPr="00027779" w:rsidRDefault="007B3F8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312,3</w:t>
            </w:r>
          </w:p>
        </w:tc>
      </w:tr>
      <w:tr w:rsidR="00762B5B" w:rsidRPr="00027779" w:rsidTr="00F203AE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Изменение полезно</w:t>
            </w:r>
            <w:r w:rsidR="007B3F8A"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 xml:space="preserve">й площади в календарном году, </w:t>
            </w:r>
            <w:proofErr w:type="gramStart"/>
            <w:r w:rsidR="007B3F8A"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м</w:t>
            </w:r>
            <w:proofErr w:type="gramEnd"/>
            <w:r w:rsidR="007B3F8A"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²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0</w:t>
            </w:r>
          </w:p>
        </w:tc>
      </w:tr>
      <w:tr w:rsidR="00762B5B" w:rsidRPr="00027779" w:rsidTr="00F203AE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Период эксплуатации увеличенной или выбывшей полезной площади, дней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0</w:t>
            </w:r>
          </w:p>
        </w:tc>
      </w:tr>
      <w:tr w:rsidR="00762B5B" w:rsidRPr="00027779" w:rsidTr="00F203AE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Ср</w:t>
            </w:r>
            <w:r w:rsidR="007B3F8A"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 xml:space="preserve">еднегодовая полезная площадь, </w:t>
            </w:r>
            <w:proofErr w:type="gramStart"/>
            <w:r w:rsidR="007B3F8A"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м</w:t>
            </w:r>
            <w:proofErr w:type="gramEnd"/>
            <w:r w:rsidR="007B3F8A"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²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5B" w:rsidRPr="00027779" w:rsidRDefault="005C3A0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312,3</w:t>
            </w:r>
          </w:p>
        </w:tc>
      </w:tr>
      <w:tr w:rsidR="00762B5B" w:rsidRPr="00027779" w:rsidTr="00F203AE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Число пользователей (работников и посетителей), чел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5B" w:rsidRPr="00027779" w:rsidRDefault="00E8188F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4</w:t>
            </w:r>
            <w:r w:rsidR="00985B8B"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320</w:t>
            </w:r>
          </w:p>
        </w:tc>
      </w:tr>
      <w:tr w:rsidR="00762B5B" w:rsidRPr="00027779" w:rsidTr="00F203AE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Температура внутреннего воздуха (нормативная), ⁰</w:t>
            </w:r>
            <w:proofErr w:type="gramStart"/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С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5B" w:rsidRPr="00027779" w:rsidRDefault="005C3A0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18</w:t>
            </w:r>
          </w:p>
        </w:tc>
      </w:tr>
      <w:tr w:rsidR="00762B5B" w:rsidRPr="00027779" w:rsidTr="00F203AE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Фактическая температура внутреннего воздуха в здании</w:t>
            </w:r>
            <w:r w:rsidR="00F203AE"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 xml:space="preserve"> </w:t>
            </w: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в течение отопительного периода в среднем соответствует нормативному значению?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нет</w:t>
            </w:r>
          </w:p>
        </w:tc>
      </w:tr>
      <w:tr w:rsidR="00762B5B" w:rsidRPr="00027779" w:rsidTr="00F203AE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Наличие бассейна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5B" w:rsidRPr="00027779" w:rsidRDefault="00762B5B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нет</w:t>
            </w:r>
          </w:p>
        </w:tc>
      </w:tr>
    </w:tbl>
    <w:p w:rsidR="00452249" w:rsidRPr="00027779" w:rsidRDefault="00452249" w:rsidP="005C3A0A">
      <w:pPr>
        <w:pStyle w:val="af"/>
        <w:numPr>
          <w:ilvl w:val="2"/>
          <w:numId w:val="13"/>
        </w:numPr>
        <w:ind w:left="0" w:firstLine="709"/>
        <w:jc w:val="both"/>
        <w:rPr>
          <w:rFonts w:ascii="Arial" w:hAnsi="Arial" w:cs="Arial"/>
        </w:rPr>
      </w:pPr>
      <w:r w:rsidRPr="00027779">
        <w:rPr>
          <w:rFonts w:ascii="Arial" w:hAnsi="Arial" w:cs="Arial"/>
        </w:rPr>
        <w:t>Удельный расход тепловой энергии на нужды отопления и вентиляции</w:t>
      </w:r>
    </w:p>
    <w:p w:rsidR="0067488B" w:rsidRPr="00027779" w:rsidRDefault="0067488B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Теплоснабжение учреж</w:t>
      </w:r>
      <w:r w:rsidR="005C3A0A" w:rsidRPr="00027779">
        <w:rPr>
          <w:rFonts w:ascii="Arial" w:hAnsi="Arial" w:cs="Arial"/>
          <w:szCs w:val="24"/>
          <w:lang w:val="ru-RU"/>
        </w:rPr>
        <w:t>ден</w:t>
      </w:r>
      <w:r w:rsidR="00C73A7A" w:rsidRPr="00027779">
        <w:rPr>
          <w:rFonts w:ascii="Arial" w:hAnsi="Arial" w:cs="Arial"/>
          <w:szCs w:val="24"/>
          <w:lang w:val="ru-RU"/>
        </w:rPr>
        <w:t>ия осуществляет Муниципальное унитарное предприятие</w:t>
      </w:r>
      <w:r w:rsidRPr="00027779">
        <w:rPr>
          <w:rFonts w:ascii="Arial" w:hAnsi="Arial" w:cs="Arial"/>
          <w:szCs w:val="24"/>
          <w:lang w:val="ru-RU"/>
        </w:rPr>
        <w:t xml:space="preserve"> «</w:t>
      </w:r>
      <w:proofErr w:type="spellStart"/>
      <w:r w:rsidR="005C3A0A" w:rsidRPr="00027779">
        <w:rPr>
          <w:rFonts w:ascii="Arial" w:hAnsi="Arial" w:cs="Arial"/>
          <w:szCs w:val="24"/>
          <w:lang w:val="ru-RU"/>
        </w:rPr>
        <w:t>Тепловодсервис</w:t>
      </w:r>
      <w:proofErr w:type="spellEnd"/>
      <w:r w:rsidRPr="00027779">
        <w:rPr>
          <w:rFonts w:ascii="Arial" w:hAnsi="Arial" w:cs="Arial"/>
          <w:szCs w:val="24"/>
          <w:lang w:val="ru-RU"/>
        </w:rPr>
        <w:t>»</w:t>
      </w:r>
      <w:r w:rsidR="00C73A7A" w:rsidRPr="00027779">
        <w:rPr>
          <w:rFonts w:ascii="Arial" w:hAnsi="Arial" w:cs="Arial"/>
          <w:szCs w:val="24"/>
          <w:lang w:val="ru-RU"/>
        </w:rPr>
        <w:t xml:space="preserve"> (МУП «ТВС»)</w:t>
      </w:r>
      <w:r w:rsidRPr="00027779">
        <w:rPr>
          <w:rFonts w:ascii="Arial" w:hAnsi="Arial" w:cs="Arial"/>
          <w:szCs w:val="24"/>
          <w:lang w:val="ru-RU"/>
        </w:rPr>
        <w:t xml:space="preserve">. Система теплоснабжения здания подключена по двухтрубной закрытой схеме. В здании смонтирована двухтрубная система отопления. Разводка труб отопления горизонтальная, верхняя. Административное здание имеет один ввод, в т.ч. оборудованный прибором учета. Состояние отопительной системы удовлетворительное. В качестве отопительных приборов используются чугунные радиаторы. </w:t>
      </w:r>
    </w:p>
    <w:p w:rsidR="00A419AD" w:rsidRPr="00027779" w:rsidRDefault="00A419AD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</w:p>
    <w:p w:rsidR="00A419AD" w:rsidRPr="00027779" w:rsidRDefault="00A419AD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</w:p>
    <w:p w:rsidR="00887F93" w:rsidRPr="00027779" w:rsidRDefault="00887F93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</w:p>
    <w:tbl>
      <w:tblPr>
        <w:tblW w:w="9361" w:type="dxa"/>
        <w:tblInd w:w="103" w:type="dxa"/>
        <w:tblLook w:val="04A0"/>
      </w:tblPr>
      <w:tblGrid>
        <w:gridCol w:w="5392"/>
        <w:gridCol w:w="3969"/>
      </w:tblGrid>
      <w:tr w:rsidR="00452249" w:rsidRPr="00DB31E4" w:rsidTr="00F203AE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</w:tc>
      </w:tr>
      <w:tr w:rsidR="004A1016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6" w:rsidRPr="00027779" w:rsidRDefault="004A1016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Подключение здания к централизованному теплоснабжению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6" w:rsidRPr="00027779" w:rsidRDefault="004A1016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да</w:t>
            </w:r>
          </w:p>
        </w:tc>
      </w:tr>
      <w:tr w:rsidR="004A1016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6" w:rsidRPr="00027779" w:rsidRDefault="004A1016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 xml:space="preserve">Наличие прибора коммерческого учета тепловой энергии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6" w:rsidRPr="00027779" w:rsidRDefault="004A1016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есть</w:t>
            </w:r>
          </w:p>
        </w:tc>
      </w:tr>
      <w:tr w:rsidR="004A1016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6" w:rsidRPr="00027779" w:rsidRDefault="004A1016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Способ учета потребления тепловой энергии (ТЭ)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6" w:rsidRPr="00027779" w:rsidRDefault="004A1016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Раздельный</w:t>
            </w:r>
          </w:p>
        </w:tc>
      </w:tr>
      <w:tr w:rsidR="004A1016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6" w:rsidRPr="00027779" w:rsidRDefault="004A1016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Потребление тепловой энергии на нужды отопления и вентиляции, Гкал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6" w:rsidRPr="00027779" w:rsidRDefault="005C3A0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59,22</w:t>
            </w:r>
          </w:p>
        </w:tc>
      </w:tr>
      <w:tr w:rsidR="004A1016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16" w:rsidRPr="00027779" w:rsidRDefault="004A1016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Потребление тепловой энергии на нужды отопления и вентиляции и горячего водоснабжения (ГВС), Гкал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16" w:rsidRPr="00027779" w:rsidRDefault="004A1016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0 </w:t>
            </w:r>
          </w:p>
        </w:tc>
      </w:tr>
    </w:tbl>
    <w:p w:rsidR="004A1016" w:rsidRPr="00027779" w:rsidRDefault="00A90D39" w:rsidP="005C3A0A">
      <w:pPr>
        <w:pStyle w:val="af"/>
        <w:numPr>
          <w:ilvl w:val="2"/>
          <w:numId w:val="13"/>
        </w:numPr>
        <w:ind w:left="0" w:firstLine="709"/>
        <w:rPr>
          <w:rFonts w:ascii="Arial" w:hAnsi="Arial" w:cs="Arial"/>
        </w:rPr>
      </w:pPr>
      <w:r w:rsidRPr="00027779">
        <w:rPr>
          <w:rFonts w:ascii="Arial" w:hAnsi="Arial" w:cs="Arial"/>
        </w:rPr>
        <w:t>Удельный расход горячей воды</w:t>
      </w:r>
    </w:p>
    <w:tbl>
      <w:tblPr>
        <w:tblW w:w="9361" w:type="dxa"/>
        <w:tblInd w:w="103" w:type="dxa"/>
        <w:tblLook w:val="04A0"/>
      </w:tblPr>
      <w:tblGrid>
        <w:gridCol w:w="5392"/>
        <w:gridCol w:w="3969"/>
      </w:tblGrid>
      <w:tr w:rsidR="00452249" w:rsidRPr="00DB31E4" w:rsidTr="00F203AE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</w:tc>
      </w:tr>
      <w:tr w:rsidR="00F203AE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Наличие централизованной подачи ГВС от ЦТП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</w:tc>
      </w:tr>
      <w:tr w:rsidR="00F203AE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Наличие прибора коммерческого учета горячей воды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</w:tc>
      </w:tr>
      <w:tr w:rsidR="00F203AE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Потребление горячей воды, м3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 0</w:t>
            </w:r>
          </w:p>
        </w:tc>
      </w:tr>
    </w:tbl>
    <w:p w:rsidR="00A90D39" w:rsidRPr="00027779" w:rsidRDefault="00A90D39" w:rsidP="005C3A0A">
      <w:pPr>
        <w:pStyle w:val="af"/>
        <w:numPr>
          <w:ilvl w:val="2"/>
          <w:numId w:val="13"/>
        </w:numPr>
        <w:ind w:left="0" w:firstLine="709"/>
        <w:rPr>
          <w:rFonts w:ascii="Arial" w:hAnsi="Arial" w:cs="Arial"/>
        </w:rPr>
      </w:pPr>
      <w:r w:rsidRPr="00027779">
        <w:rPr>
          <w:rFonts w:ascii="Arial" w:hAnsi="Arial" w:cs="Arial"/>
        </w:rPr>
        <w:t>Удельный расход холодной воды</w:t>
      </w:r>
    </w:p>
    <w:p w:rsidR="00BC5853" w:rsidRPr="00027779" w:rsidRDefault="00BC5853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В административном здании имеется система холодного водоснабжения. Водоснабжение осуществляет </w:t>
      </w:r>
      <w:r w:rsidR="00BA4C27" w:rsidRPr="00027779">
        <w:rPr>
          <w:rFonts w:ascii="Arial" w:hAnsi="Arial" w:cs="Arial"/>
          <w:szCs w:val="24"/>
          <w:lang w:val="ru-RU"/>
        </w:rPr>
        <w:t>Муниципальное унитарное предприятие «</w:t>
      </w:r>
      <w:proofErr w:type="spellStart"/>
      <w:r w:rsidR="00BA4C27" w:rsidRPr="00027779">
        <w:rPr>
          <w:rFonts w:ascii="Arial" w:hAnsi="Arial" w:cs="Arial"/>
          <w:szCs w:val="24"/>
          <w:lang w:val="ru-RU"/>
        </w:rPr>
        <w:t>Тепловодсервис</w:t>
      </w:r>
      <w:proofErr w:type="spellEnd"/>
      <w:r w:rsidR="00BA4C27" w:rsidRPr="00027779">
        <w:rPr>
          <w:rFonts w:ascii="Arial" w:hAnsi="Arial" w:cs="Arial"/>
          <w:szCs w:val="24"/>
          <w:lang w:val="ru-RU"/>
        </w:rPr>
        <w:t>» (МУП «ТВС»)</w:t>
      </w:r>
      <w:r w:rsidRPr="00027779">
        <w:rPr>
          <w:rFonts w:ascii="Arial" w:hAnsi="Arial" w:cs="Arial"/>
          <w:szCs w:val="24"/>
          <w:lang w:val="ru-RU"/>
        </w:rPr>
        <w:t>. По контракту организация ВХ подает учреждению через присоединенную водопроводную сеть из централизованных систем холодного водоснабжения холодную питьевую воду.  Здание имеет один ввод, в т.</w:t>
      </w:r>
      <w:r w:rsidR="00BA4C27" w:rsidRPr="00027779">
        <w:rPr>
          <w:rFonts w:ascii="Arial" w:hAnsi="Arial" w:cs="Arial"/>
          <w:szCs w:val="24"/>
          <w:lang w:val="ru-RU"/>
        </w:rPr>
        <w:t>ч. оборудованный прибором учета</w:t>
      </w:r>
      <w:r w:rsidRPr="00027779">
        <w:rPr>
          <w:rFonts w:ascii="Arial" w:hAnsi="Arial" w:cs="Arial"/>
          <w:szCs w:val="24"/>
          <w:lang w:val="ru-RU"/>
        </w:rPr>
        <w:t xml:space="preserve">. </w:t>
      </w:r>
    </w:p>
    <w:tbl>
      <w:tblPr>
        <w:tblW w:w="9361" w:type="dxa"/>
        <w:tblInd w:w="103" w:type="dxa"/>
        <w:tblLook w:val="04A0"/>
      </w:tblPr>
      <w:tblGrid>
        <w:gridCol w:w="5392"/>
        <w:gridCol w:w="3969"/>
      </w:tblGrid>
      <w:tr w:rsidR="00452249" w:rsidRPr="00DB31E4" w:rsidTr="00F203AE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</w:tc>
      </w:tr>
      <w:tr w:rsidR="00A90D39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Наличие централизованной подачи ХВС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да</w:t>
            </w:r>
          </w:p>
        </w:tc>
      </w:tr>
      <w:tr w:rsidR="00A90D39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Наличие прибора коммерческого учета холодной воды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есть</w:t>
            </w:r>
          </w:p>
        </w:tc>
      </w:tr>
      <w:tr w:rsidR="00A90D39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Потребление холодной воды, м3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2</w:t>
            </w:r>
            <w:r w:rsidR="005C3A0A"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7</w:t>
            </w:r>
          </w:p>
        </w:tc>
      </w:tr>
    </w:tbl>
    <w:p w:rsidR="004A1016" w:rsidRPr="00027779" w:rsidRDefault="00A90D39" w:rsidP="005C3A0A">
      <w:pPr>
        <w:pStyle w:val="af"/>
        <w:numPr>
          <w:ilvl w:val="2"/>
          <w:numId w:val="13"/>
        </w:numPr>
        <w:ind w:left="0" w:firstLine="709"/>
        <w:rPr>
          <w:rFonts w:ascii="Arial" w:hAnsi="Arial" w:cs="Arial"/>
        </w:rPr>
      </w:pPr>
      <w:r w:rsidRPr="00027779">
        <w:rPr>
          <w:rFonts w:ascii="Arial" w:hAnsi="Arial" w:cs="Arial"/>
        </w:rPr>
        <w:t>Удельный расход электрической энергии</w:t>
      </w:r>
    </w:p>
    <w:p w:rsidR="0023361D" w:rsidRPr="00027779" w:rsidRDefault="0023361D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Поставщик электроэнергии – Акционерное Общество «Алтайкрайэнерго».  Основные положения контракта на поставку электрической энергии: Гарантирующий поставщик (ГП) осуществляет продажу потребителю электрической энергии, потребитель обязуется принимать и оплачивать электрическую энергию.  ГП </w:t>
      </w:r>
      <w:proofErr w:type="gramStart"/>
      <w:r w:rsidRPr="00027779">
        <w:rPr>
          <w:rFonts w:ascii="Arial" w:hAnsi="Arial" w:cs="Arial"/>
          <w:szCs w:val="24"/>
          <w:lang w:val="ru-RU"/>
        </w:rPr>
        <w:t>обязан</w:t>
      </w:r>
      <w:proofErr w:type="gramEnd"/>
      <w:r w:rsidRPr="00027779">
        <w:rPr>
          <w:rFonts w:ascii="Arial" w:hAnsi="Arial" w:cs="Arial"/>
          <w:szCs w:val="24"/>
          <w:lang w:val="ru-RU"/>
        </w:rPr>
        <w:t xml:space="preserve"> обеспечивать электроснабжение электроустановок Потребителя с учетом в соответствии фактической схемой электроснабжения, обеспечить подачу электрической энергии в точках поставки.  </w:t>
      </w:r>
    </w:p>
    <w:p w:rsidR="0023361D" w:rsidRPr="00027779" w:rsidRDefault="0023361D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ГП имеет право:</w:t>
      </w:r>
    </w:p>
    <w:p w:rsidR="0023361D" w:rsidRPr="00027779" w:rsidRDefault="0023361D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а) снятия контрольных показаний приборов учета;</w:t>
      </w:r>
    </w:p>
    <w:p w:rsidR="0023361D" w:rsidRPr="00027779" w:rsidRDefault="0023361D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lastRenderedPageBreak/>
        <w:t>б) ежемесячные контрольные замеры почасовых объемов потребления электрической энергии;</w:t>
      </w:r>
    </w:p>
    <w:p w:rsidR="0023361D" w:rsidRPr="00027779" w:rsidRDefault="0023361D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в) проверки с целью обследования условий эксплуатации приборов учета, правильность их работы и их сохранности. </w:t>
      </w:r>
    </w:p>
    <w:p w:rsidR="0023361D" w:rsidRPr="00027779" w:rsidRDefault="0023361D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Потребитель  имеет право: </w:t>
      </w:r>
    </w:p>
    <w:p w:rsidR="0023361D" w:rsidRPr="00027779" w:rsidRDefault="0023361D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- заменять находящиеся на его балансе расчетные приборы учета; </w:t>
      </w:r>
    </w:p>
    <w:p w:rsidR="0023361D" w:rsidRPr="00027779" w:rsidRDefault="0023361D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- по письменному согласованию с ГП подключать других Потребителей  при условии обязательной установки расчетных приборов учета.</w:t>
      </w:r>
    </w:p>
    <w:p w:rsidR="0023361D" w:rsidRPr="00027779" w:rsidRDefault="0023361D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Административное здание имеет один ввод, в т.ч. оборудованный прибором учета.</w:t>
      </w:r>
      <w:r w:rsidR="003361EC" w:rsidRPr="00027779">
        <w:rPr>
          <w:rFonts w:ascii="Arial" w:hAnsi="Arial" w:cs="Arial"/>
          <w:szCs w:val="24"/>
          <w:lang w:val="ru-RU"/>
        </w:rPr>
        <w:t xml:space="preserve"> </w:t>
      </w:r>
      <w:r w:rsidRPr="00027779">
        <w:rPr>
          <w:rFonts w:ascii="Arial" w:hAnsi="Arial" w:cs="Arial"/>
          <w:szCs w:val="24"/>
          <w:lang w:val="ru-RU"/>
        </w:rPr>
        <w:t>В светильниках используются</w:t>
      </w:r>
      <w:r w:rsidR="00027779">
        <w:rPr>
          <w:rFonts w:ascii="Arial" w:hAnsi="Arial" w:cs="Arial"/>
          <w:szCs w:val="24"/>
          <w:lang w:val="ru-RU"/>
        </w:rPr>
        <w:t>:</w:t>
      </w:r>
      <w:r w:rsidR="00BB64B6" w:rsidRPr="00027779">
        <w:rPr>
          <w:rFonts w:ascii="Arial" w:hAnsi="Arial" w:cs="Arial"/>
          <w:szCs w:val="24"/>
          <w:lang w:val="ru-RU"/>
        </w:rPr>
        <w:t xml:space="preserve"> </w:t>
      </w:r>
      <w:r w:rsidR="003361EC" w:rsidRPr="00027779">
        <w:rPr>
          <w:rFonts w:ascii="Arial" w:hAnsi="Arial" w:cs="Arial"/>
          <w:szCs w:val="24"/>
          <w:lang w:val="ru-RU"/>
        </w:rPr>
        <w:t xml:space="preserve">лампы люминесцентные, </w:t>
      </w:r>
      <w:r w:rsidR="00BB64B6" w:rsidRPr="00027779">
        <w:rPr>
          <w:rFonts w:ascii="Arial" w:hAnsi="Arial" w:cs="Arial"/>
          <w:szCs w:val="24"/>
          <w:lang w:val="ru-RU"/>
        </w:rPr>
        <w:t>светодиодны</w:t>
      </w:r>
      <w:r w:rsidR="00D11440" w:rsidRPr="00027779">
        <w:rPr>
          <w:rFonts w:ascii="Arial" w:hAnsi="Arial" w:cs="Arial"/>
          <w:szCs w:val="24"/>
          <w:lang w:val="ru-RU"/>
        </w:rPr>
        <w:t>е лампы</w:t>
      </w:r>
      <w:r w:rsidR="003361EC" w:rsidRPr="00027779">
        <w:rPr>
          <w:rFonts w:ascii="Arial" w:hAnsi="Arial" w:cs="Arial"/>
          <w:szCs w:val="24"/>
          <w:lang w:val="ru-RU"/>
        </w:rPr>
        <w:t>.</w:t>
      </w:r>
    </w:p>
    <w:tbl>
      <w:tblPr>
        <w:tblW w:w="9361" w:type="dxa"/>
        <w:tblInd w:w="103" w:type="dxa"/>
        <w:tblLook w:val="04A0"/>
      </w:tblPr>
      <w:tblGrid>
        <w:gridCol w:w="5392"/>
        <w:gridCol w:w="3969"/>
      </w:tblGrid>
      <w:tr w:rsidR="00452249" w:rsidRPr="00DB31E4" w:rsidTr="00F203AE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</w:tc>
      </w:tr>
      <w:tr w:rsidR="00F203AE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Наличие прибора коммерческого учета электрической энергии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есть</w:t>
            </w:r>
          </w:p>
        </w:tc>
      </w:tr>
      <w:tr w:rsidR="00F203AE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Потребление электрической энергии, кВтч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EC0E0D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1038</w:t>
            </w:r>
            <w:r w:rsidR="006A09E9">
              <w:rPr>
                <w:rFonts w:ascii="Arial" w:eastAsia="Times New Roman" w:hAnsi="Arial" w:cs="Arial"/>
                <w:szCs w:val="24"/>
                <w:lang w:val="ru-RU" w:eastAsia="ru-RU"/>
              </w:rPr>
              <w:t>8</w:t>
            </w:r>
          </w:p>
        </w:tc>
      </w:tr>
      <w:tr w:rsidR="00F203AE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 xml:space="preserve">При наличии, потребление электрической энергии </w:t>
            </w:r>
            <w:proofErr w:type="spellStart"/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теплонасосной</w:t>
            </w:r>
            <w:proofErr w:type="spellEnd"/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 xml:space="preserve"> установкой в календарном году, кВтч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F203AE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Наличие лифтов в 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</w:tc>
      </w:tr>
    </w:tbl>
    <w:p w:rsidR="004A1016" w:rsidRPr="00027779" w:rsidRDefault="00A90D39" w:rsidP="00027779">
      <w:pPr>
        <w:pStyle w:val="af"/>
        <w:numPr>
          <w:ilvl w:val="2"/>
          <w:numId w:val="13"/>
        </w:numPr>
        <w:ind w:left="0" w:firstLine="709"/>
        <w:jc w:val="both"/>
        <w:rPr>
          <w:rFonts w:ascii="Arial" w:hAnsi="Arial" w:cs="Arial"/>
        </w:rPr>
      </w:pPr>
      <w:r w:rsidRPr="00027779">
        <w:rPr>
          <w:rFonts w:ascii="Arial" w:hAnsi="Arial" w:cs="Arial"/>
        </w:rPr>
        <w:t>Удельный расход природного газа для целей приготовления пищи</w:t>
      </w:r>
    </w:p>
    <w:tbl>
      <w:tblPr>
        <w:tblW w:w="9361" w:type="dxa"/>
        <w:tblInd w:w="103" w:type="dxa"/>
        <w:tblLook w:val="04A0"/>
      </w:tblPr>
      <w:tblGrid>
        <w:gridCol w:w="5392"/>
        <w:gridCol w:w="3969"/>
      </w:tblGrid>
      <w:tr w:rsidR="00452249" w:rsidRPr="00DB31E4" w:rsidTr="00F203AE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</w:tc>
      </w:tr>
      <w:tr w:rsidR="00F203AE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F203AE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 xml:space="preserve">Наличие </w:t>
            </w:r>
            <w:r w:rsidR="00A90D39"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централизованного газоснабжения на цели приготовления  пищи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</w:tc>
      </w:tr>
      <w:tr w:rsidR="00F203AE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Наличие прибора коммерческого учета газа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</w:tc>
      </w:tr>
      <w:tr w:rsidR="00F203AE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Наличие на объекте газовых котлов (нагревателей), вырабатывающих тепловую энергию на нужды отопления и ГВС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</w:tc>
      </w:tr>
      <w:tr w:rsidR="00F203AE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Потребление природного газа, м3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  <w:r w:rsidR="00A90D39"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 </w:t>
            </w:r>
          </w:p>
        </w:tc>
      </w:tr>
      <w:tr w:rsidR="00F203AE" w:rsidRPr="00027779" w:rsidTr="00F203AE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Включает ли объем потребления, показанный выше, потребление газовыми котлами?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39" w:rsidRPr="00027779" w:rsidRDefault="00A90D3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</w:tc>
      </w:tr>
    </w:tbl>
    <w:p w:rsidR="00A90D39" w:rsidRPr="00027779" w:rsidRDefault="00434ABE" w:rsidP="005C3A0A">
      <w:pPr>
        <w:pStyle w:val="af"/>
        <w:numPr>
          <w:ilvl w:val="2"/>
          <w:numId w:val="13"/>
        </w:numPr>
        <w:ind w:left="0" w:firstLine="709"/>
        <w:rPr>
          <w:rFonts w:ascii="Arial" w:hAnsi="Arial" w:cs="Arial"/>
        </w:rPr>
      </w:pPr>
      <w:r w:rsidRPr="00027779">
        <w:rPr>
          <w:rFonts w:ascii="Arial" w:hAnsi="Arial" w:cs="Arial"/>
        </w:rPr>
        <w:t>Удельный расход топлива для целей отопления и вентиляции</w:t>
      </w:r>
    </w:p>
    <w:tbl>
      <w:tblPr>
        <w:tblW w:w="9466" w:type="dxa"/>
        <w:tblInd w:w="103" w:type="dxa"/>
        <w:tblLook w:val="04A0"/>
      </w:tblPr>
      <w:tblGrid>
        <w:gridCol w:w="5392"/>
        <w:gridCol w:w="1984"/>
        <w:gridCol w:w="2090"/>
      </w:tblGrid>
      <w:tr w:rsidR="00452249" w:rsidRPr="00DB31E4" w:rsidTr="00452249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</w:tr>
      <w:tr w:rsidR="00452249" w:rsidRPr="00027779" w:rsidTr="00A45043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Указать, используется ли в здании топливо для выработки тепловой энергии на нужды отопления и вентиляции?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  <w:p w:rsidR="00452249" w:rsidRPr="00027779" w:rsidRDefault="0045224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 </w:t>
            </w:r>
          </w:p>
        </w:tc>
      </w:tr>
      <w:tr w:rsidR="00F203AE" w:rsidRPr="00DB31E4" w:rsidTr="00452249">
        <w:trPr>
          <w:trHeight w:val="567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Потребление твердого топлива для выработки тепловой энергии на нужды отопления и вентиляции</w:t>
            </w:r>
          </w:p>
        </w:tc>
      </w:tr>
      <w:tr w:rsidR="00F203AE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  <w:t>Вид топлива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  <w:proofErr w:type="spellStart"/>
            <w:r w:rsidRPr="00027779"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  <w:t>Ед</w:t>
            </w:r>
            <w:proofErr w:type="gramStart"/>
            <w:r w:rsidRPr="00027779"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  <w:t>.и</w:t>
            </w:r>
            <w:proofErr w:type="gramEnd"/>
            <w:r w:rsidRPr="00027779"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  <w:t>зм</w:t>
            </w:r>
            <w:proofErr w:type="spellEnd"/>
            <w:r w:rsidRPr="00027779"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  <w:t>Объем потребления</w:t>
            </w:r>
          </w:p>
        </w:tc>
      </w:tr>
      <w:tr w:rsidR="00F203AE" w:rsidRPr="00027779" w:rsidTr="00027779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lastRenderedPageBreak/>
              <w:t>Уголь каменный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F203AE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Уголь бурый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F203AE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Сланцы горючие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F203AE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Торф топливный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F203AE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Дрова для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м</w:t>
            </w:r>
            <w:r w:rsidRPr="00027779">
              <w:rPr>
                <w:rFonts w:ascii="Arial" w:eastAsia="Times New Roman" w:hAnsi="Arial" w:cs="Arial"/>
                <w:szCs w:val="24"/>
                <w:vertAlign w:val="superscript"/>
                <w:lang w:val="ru-RU" w:eastAsia="ru-RU"/>
              </w:rPr>
              <w:t>3</w:t>
            </w: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 xml:space="preserve"> (</w:t>
            </w:r>
            <w:proofErr w:type="spellStart"/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плотн</w:t>
            </w:r>
            <w:proofErr w:type="spellEnd"/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.)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F203AE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Кокс металлургический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F203AE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Брикеты угольные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F203AE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 xml:space="preserve">Брикеты и </w:t>
            </w:r>
            <w:proofErr w:type="gramStart"/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п</w:t>
            </w:r>
            <w:proofErr w:type="gramEnd"/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/брикеты торфяные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F203AE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тут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0,0</w:t>
            </w:r>
          </w:p>
        </w:tc>
      </w:tr>
      <w:tr w:rsidR="00F203AE" w:rsidRPr="00027779" w:rsidTr="00452249">
        <w:trPr>
          <w:trHeight w:val="243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ABE" w:rsidRPr="00027779" w:rsidRDefault="00434ABE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ABE" w:rsidRPr="00027779" w:rsidRDefault="00434ABE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ABE" w:rsidRPr="00027779" w:rsidRDefault="00434ABE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 </w:t>
            </w:r>
          </w:p>
        </w:tc>
      </w:tr>
      <w:tr w:rsidR="00452249" w:rsidRPr="00027779" w:rsidTr="00A45043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Используется ли в здании иной вид энергетических ресурсов для выработки тепловой энергии на нужды отопления и вентиляции?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 </w:t>
            </w:r>
          </w:p>
        </w:tc>
      </w:tr>
      <w:tr w:rsidR="00F203AE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 xml:space="preserve">Иной вид топлива для выработки тепловой энергии на нужды отопления и вентиляции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тут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BE" w:rsidRPr="00027779" w:rsidRDefault="00434AB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0 </w:t>
            </w:r>
          </w:p>
        </w:tc>
      </w:tr>
    </w:tbl>
    <w:p w:rsidR="00D11440" w:rsidRDefault="00D11440" w:rsidP="002936AE">
      <w:pPr>
        <w:pStyle w:val="af"/>
        <w:numPr>
          <w:ilvl w:val="1"/>
          <w:numId w:val="13"/>
        </w:numPr>
        <w:ind w:left="0" w:firstLine="709"/>
        <w:jc w:val="both"/>
        <w:rPr>
          <w:rFonts w:ascii="Arial" w:hAnsi="Arial" w:cs="Arial"/>
        </w:rPr>
      </w:pPr>
      <w:r w:rsidRPr="00027779">
        <w:rPr>
          <w:rFonts w:ascii="Arial" w:hAnsi="Arial" w:cs="Arial"/>
        </w:rPr>
        <w:t xml:space="preserve">Удельный расход потребления ТЭР по зданию </w:t>
      </w:r>
      <w:r w:rsidR="00EC0E0D" w:rsidRPr="00027779">
        <w:rPr>
          <w:rFonts w:ascii="Arial" w:hAnsi="Arial" w:cs="Arial"/>
        </w:rPr>
        <w:t>Усть-Чарышского клуба,</w:t>
      </w:r>
      <w:r w:rsidRPr="00027779">
        <w:rPr>
          <w:rFonts w:ascii="Arial" w:hAnsi="Arial" w:cs="Arial"/>
        </w:rPr>
        <w:t xml:space="preserve"> расположенного по адресу: Алтайский край</w:t>
      </w:r>
      <w:r w:rsidR="00EC0E0D" w:rsidRPr="00027779">
        <w:rPr>
          <w:rFonts w:ascii="Arial" w:hAnsi="Arial" w:cs="Arial"/>
        </w:rPr>
        <w:t>,</w:t>
      </w:r>
      <w:r w:rsidRPr="00027779">
        <w:rPr>
          <w:rFonts w:ascii="Arial" w:hAnsi="Arial" w:cs="Arial"/>
        </w:rPr>
        <w:t xml:space="preserve"> </w:t>
      </w:r>
      <w:r w:rsidR="002C03F8" w:rsidRPr="00027779">
        <w:rPr>
          <w:rFonts w:ascii="Arial" w:hAnsi="Arial" w:cs="Arial"/>
        </w:rPr>
        <w:t>Усть-Пристанский</w:t>
      </w:r>
      <w:r w:rsidRPr="00027779">
        <w:rPr>
          <w:rFonts w:ascii="Arial" w:hAnsi="Arial" w:cs="Arial"/>
        </w:rPr>
        <w:t xml:space="preserve"> район, село </w:t>
      </w:r>
      <w:proofErr w:type="spellStart"/>
      <w:r w:rsidR="00EC0E0D" w:rsidRPr="00027779">
        <w:rPr>
          <w:rFonts w:ascii="Arial" w:hAnsi="Arial" w:cs="Arial"/>
        </w:rPr>
        <w:t>Усть-Чарыш</w:t>
      </w:r>
      <w:proofErr w:type="spellEnd"/>
      <w:r w:rsidR="00EC0E0D" w:rsidRPr="00027779">
        <w:rPr>
          <w:rFonts w:ascii="Arial" w:hAnsi="Arial" w:cs="Arial"/>
        </w:rPr>
        <w:t xml:space="preserve">, ул. </w:t>
      </w:r>
      <w:proofErr w:type="gramStart"/>
      <w:r w:rsidR="00EC0E0D" w:rsidRPr="00027779">
        <w:rPr>
          <w:rFonts w:ascii="Arial" w:hAnsi="Arial" w:cs="Arial"/>
        </w:rPr>
        <w:t>Молодежная</w:t>
      </w:r>
      <w:proofErr w:type="gramEnd"/>
      <w:r w:rsidR="00EC0E0D" w:rsidRPr="00027779">
        <w:rPr>
          <w:rFonts w:ascii="Arial" w:hAnsi="Arial" w:cs="Arial"/>
        </w:rPr>
        <w:t>, д. 12 (базовый календарный год - 2021</w:t>
      </w:r>
      <w:r w:rsidRPr="00027779">
        <w:rPr>
          <w:rFonts w:ascii="Arial" w:hAnsi="Arial" w:cs="Arial"/>
        </w:rPr>
        <w:t>)</w:t>
      </w:r>
      <w:r w:rsidR="002936AE">
        <w:rPr>
          <w:rFonts w:ascii="Arial" w:hAnsi="Arial" w:cs="Arial"/>
        </w:rPr>
        <w:t>.</w:t>
      </w:r>
    </w:p>
    <w:p w:rsidR="002936AE" w:rsidRPr="002936AE" w:rsidRDefault="002936AE" w:rsidP="002936AE">
      <w:pPr>
        <w:pStyle w:val="af"/>
        <w:ind w:left="709"/>
        <w:jc w:val="both"/>
        <w:rPr>
          <w:rFonts w:ascii="Arial" w:hAnsi="Arial" w:cs="Arial"/>
        </w:rPr>
      </w:pPr>
    </w:p>
    <w:p w:rsidR="00434ABE" w:rsidRPr="00027779" w:rsidRDefault="00434ABE" w:rsidP="005C3A0A">
      <w:pPr>
        <w:pStyle w:val="af"/>
        <w:numPr>
          <w:ilvl w:val="2"/>
          <w:numId w:val="13"/>
        </w:numPr>
        <w:ind w:left="0" w:firstLine="709"/>
        <w:rPr>
          <w:rFonts w:ascii="Arial" w:hAnsi="Arial" w:cs="Arial"/>
        </w:rPr>
      </w:pPr>
      <w:r w:rsidRPr="00027779">
        <w:rPr>
          <w:rFonts w:ascii="Arial" w:hAnsi="Arial" w:cs="Arial"/>
        </w:rPr>
        <w:t xml:space="preserve">Общие данные  </w:t>
      </w:r>
    </w:p>
    <w:tbl>
      <w:tblPr>
        <w:tblW w:w="9438" w:type="dxa"/>
        <w:tblLook w:val="04A0"/>
      </w:tblPr>
      <w:tblGrid>
        <w:gridCol w:w="5495"/>
        <w:gridCol w:w="3943"/>
      </w:tblGrid>
      <w:tr w:rsidR="00452249" w:rsidRPr="00DB31E4" w:rsidTr="00452249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</w:tc>
      </w:tr>
      <w:tr w:rsidR="00452249" w:rsidRPr="00DB31E4" w:rsidTr="00452249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Функционально-типологическая группа объектов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2936AE" w:rsidRDefault="002936AE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К</w:t>
            </w:r>
            <w:r>
              <w:rPr>
                <w:rFonts w:ascii="Arial" w:hAnsi="Arial" w:cs="Arial"/>
                <w:color w:val="000000"/>
                <w:szCs w:val="24"/>
                <w:shd w:val="clear" w:color="auto" w:fill="FFFFFF"/>
                <w:lang w:val="ru-RU"/>
              </w:rPr>
              <w:t xml:space="preserve">лубные и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shd w:val="clear" w:color="auto" w:fill="FFFFFF"/>
                <w:lang w:val="ru-RU"/>
              </w:rPr>
              <w:t>досугово-</w:t>
            </w:r>
            <w:r w:rsidRPr="002936AE">
              <w:rPr>
                <w:rFonts w:ascii="Arial" w:hAnsi="Arial" w:cs="Arial"/>
                <w:color w:val="000000"/>
                <w:szCs w:val="24"/>
                <w:shd w:val="clear" w:color="auto" w:fill="FFFFFF"/>
                <w:lang w:val="ru-RU"/>
              </w:rPr>
              <w:t>развлекательные</w:t>
            </w:r>
            <w:proofErr w:type="spellEnd"/>
            <w:r w:rsidRPr="002936AE">
              <w:rPr>
                <w:rFonts w:ascii="Arial" w:hAnsi="Arial" w:cs="Arial"/>
                <w:color w:val="000000"/>
                <w:szCs w:val="24"/>
                <w:shd w:val="clear" w:color="auto" w:fill="FFFFFF"/>
                <w:lang w:val="ru-RU"/>
              </w:rPr>
              <w:t xml:space="preserve"> учреждения</w:t>
            </w:r>
          </w:p>
        </w:tc>
      </w:tr>
      <w:tr w:rsidR="00452249" w:rsidRPr="00027779" w:rsidTr="00452249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Год ввода в эксплуатацию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49" w:rsidRPr="00027779" w:rsidRDefault="00452249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027779">
              <w:rPr>
                <w:rFonts w:ascii="Arial" w:hAnsi="Arial" w:cs="Arial"/>
                <w:color w:val="000000"/>
                <w:szCs w:val="24"/>
              </w:rPr>
              <w:t>19</w:t>
            </w:r>
            <w:r w:rsidR="00EC0E0D" w:rsidRPr="00027779">
              <w:rPr>
                <w:rFonts w:ascii="Arial" w:hAnsi="Arial" w:cs="Arial"/>
                <w:color w:val="000000"/>
                <w:szCs w:val="24"/>
                <w:lang w:val="ru-RU"/>
              </w:rPr>
              <w:t>34</w:t>
            </w:r>
          </w:p>
        </w:tc>
      </w:tr>
      <w:tr w:rsidR="00452249" w:rsidRPr="00027779" w:rsidTr="00452249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Режим работы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49" w:rsidRPr="00027779" w:rsidRDefault="00452249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27779">
              <w:rPr>
                <w:rFonts w:ascii="Arial" w:hAnsi="Arial" w:cs="Arial"/>
                <w:color w:val="000000"/>
                <w:szCs w:val="24"/>
              </w:rPr>
              <w:t>1</w:t>
            </w:r>
            <w:r w:rsidR="002936AE">
              <w:rPr>
                <w:rFonts w:ascii="Arial" w:hAnsi="Arial" w:cs="Arial"/>
                <w:color w:val="000000"/>
                <w:szCs w:val="24"/>
                <w:lang w:val="ru-RU"/>
              </w:rPr>
              <w:t>,2</w:t>
            </w:r>
            <w:r w:rsidRPr="0002777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027779">
              <w:rPr>
                <w:rFonts w:ascii="Arial" w:hAnsi="Arial" w:cs="Arial"/>
                <w:color w:val="000000"/>
                <w:szCs w:val="24"/>
              </w:rPr>
              <w:t>смена</w:t>
            </w:r>
            <w:proofErr w:type="spellEnd"/>
          </w:p>
        </w:tc>
      </w:tr>
      <w:tr w:rsidR="00452249" w:rsidRPr="00027779" w:rsidTr="00452249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Этажность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49" w:rsidRPr="00027779" w:rsidRDefault="00452249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27779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452249" w:rsidRPr="00027779" w:rsidTr="00452249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Общая площадь, м</w:t>
            </w:r>
            <w:proofErr w:type="gramStart"/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49" w:rsidRPr="00027779" w:rsidRDefault="00452249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027779">
              <w:rPr>
                <w:rFonts w:ascii="Arial" w:hAnsi="Arial" w:cs="Arial"/>
                <w:color w:val="000000"/>
                <w:szCs w:val="24"/>
              </w:rPr>
              <w:t>1</w:t>
            </w:r>
            <w:r w:rsidR="00C73A7A" w:rsidRPr="00027779">
              <w:rPr>
                <w:rFonts w:ascii="Arial" w:hAnsi="Arial" w:cs="Arial"/>
                <w:color w:val="000000"/>
                <w:szCs w:val="24"/>
                <w:lang w:val="ru-RU"/>
              </w:rPr>
              <w:t>18</w:t>
            </w:r>
          </w:p>
        </w:tc>
      </w:tr>
      <w:tr w:rsidR="00452249" w:rsidRPr="00027779" w:rsidTr="00452249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Полезная площадь на начало календарного года, м</w:t>
            </w:r>
            <w:proofErr w:type="gramStart"/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49" w:rsidRPr="00027779" w:rsidRDefault="00C73A7A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027779">
              <w:rPr>
                <w:rFonts w:ascii="Arial" w:hAnsi="Arial" w:cs="Arial"/>
                <w:color w:val="000000"/>
                <w:szCs w:val="24"/>
                <w:lang w:val="ru-RU"/>
              </w:rPr>
              <w:t>82,6</w:t>
            </w:r>
          </w:p>
        </w:tc>
      </w:tr>
      <w:tr w:rsidR="00452249" w:rsidRPr="00027779" w:rsidTr="00452249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Изменение полезной площади в календарном году, м</w:t>
            </w:r>
            <w:proofErr w:type="gramStart"/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49" w:rsidRPr="00027779" w:rsidRDefault="00452249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27779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 w:rsidR="00452249" w:rsidRPr="00027779" w:rsidTr="00452249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Период эксплуатации увеличенной или выбывшей полезной площади, дней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49" w:rsidRPr="00027779" w:rsidRDefault="00452249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27779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 w:rsidR="00452249" w:rsidRPr="00027779" w:rsidTr="00452249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Среднегодовая полезная площадь, м</w:t>
            </w:r>
            <w:proofErr w:type="gramStart"/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49" w:rsidRPr="00027779" w:rsidRDefault="00C73A7A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027779">
              <w:rPr>
                <w:rFonts w:ascii="Arial" w:hAnsi="Arial" w:cs="Arial"/>
                <w:color w:val="000000"/>
                <w:szCs w:val="24"/>
                <w:lang w:val="ru-RU"/>
              </w:rPr>
              <w:t>82,6</w:t>
            </w:r>
          </w:p>
        </w:tc>
      </w:tr>
      <w:tr w:rsidR="00452249" w:rsidRPr="00027779" w:rsidTr="00C62941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lastRenderedPageBreak/>
              <w:t>Число пользователей (работников и посетителей), чел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49" w:rsidRPr="00027779" w:rsidRDefault="00452249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027779">
              <w:rPr>
                <w:rFonts w:ascii="Arial" w:hAnsi="Arial" w:cs="Arial"/>
                <w:color w:val="000000"/>
                <w:szCs w:val="24"/>
              </w:rPr>
              <w:t>3</w:t>
            </w:r>
            <w:r w:rsidR="00EC0E0D" w:rsidRPr="00027779">
              <w:rPr>
                <w:rFonts w:ascii="Arial" w:hAnsi="Arial" w:cs="Arial"/>
                <w:color w:val="000000"/>
                <w:szCs w:val="24"/>
                <w:lang w:val="ru-RU"/>
              </w:rPr>
              <w:t>9</w:t>
            </w:r>
          </w:p>
        </w:tc>
      </w:tr>
      <w:tr w:rsidR="00452249" w:rsidRPr="00027779" w:rsidTr="00452249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Температура внутреннего воздуха (нормативная), ⁰</w:t>
            </w:r>
            <w:proofErr w:type="gramStart"/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С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49" w:rsidRPr="00027779" w:rsidRDefault="00452249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27779">
              <w:rPr>
                <w:rFonts w:ascii="Arial" w:hAnsi="Arial" w:cs="Arial"/>
                <w:color w:val="000000"/>
                <w:szCs w:val="24"/>
              </w:rPr>
              <w:t>20</w:t>
            </w:r>
          </w:p>
        </w:tc>
      </w:tr>
      <w:tr w:rsidR="00452249" w:rsidRPr="00027779" w:rsidTr="00452249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Фактическая температура внутреннего воздуха в здании в течение отопительного периода в среднем соответствует нормативному значению?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249" w:rsidRPr="00027779" w:rsidRDefault="00452249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027779">
              <w:rPr>
                <w:rFonts w:ascii="Arial" w:hAnsi="Arial" w:cs="Arial"/>
                <w:color w:val="000000"/>
                <w:szCs w:val="24"/>
              </w:rPr>
              <w:t>да</w:t>
            </w:r>
            <w:proofErr w:type="spellEnd"/>
          </w:p>
        </w:tc>
      </w:tr>
      <w:tr w:rsidR="00452249" w:rsidRPr="00027779" w:rsidTr="00452249">
        <w:trPr>
          <w:trHeight w:val="5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Наличие бассейна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027779">
              <w:rPr>
                <w:rFonts w:ascii="Arial" w:hAnsi="Arial" w:cs="Arial"/>
                <w:color w:val="000000"/>
                <w:szCs w:val="24"/>
              </w:rPr>
              <w:t>нет</w:t>
            </w:r>
            <w:proofErr w:type="spellEnd"/>
          </w:p>
        </w:tc>
      </w:tr>
    </w:tbl>
    <w:p w:rsidR="00452249" w:rsidRPr="00027779" w:rsidRDefault="00452249" w:rsidP="005C3A0A">
      <w:pPr>
        <w:pStyle w:val="af"/>
        <w:numPr>
          <w:ilvl w:val="2"/>
          <w:numId w:val="13"/>
        </w:numPr>
        <w:ind w:left="0" w:firstLine="709"/>
        <w:jc w:val="both"/>
        <w:rPr>
          <w:rFonts w:ascii="Arial" w:hAnsi="Arial" w:cs="Arial"/>
        </w:rPr>
      </w:pPr>
      <w:r w:rsidRPr="00027779">
        <w:rPr>
          <w:rFonts w:ascii="Arial" w:hAnsi="Arial" w:cs="Arial"/>
        </w:rPr>
        <w:t>Удельный расход тепловой энергии на нужды отопления и вентиляции</w:t>
      </w:r>
      <w:r w:rsidR="002936AE">
        <w:rPr>
          <w:rFonts w:ascii="Arial" w:hAnsi="Arial" w:cs="Arial"/>
        </w:rPr>
        <w:t>.</w:t>
      </w:r>
    </w:p>
    <w:p w:rsidR="00EC0E0D" w:rsidRPr="00027779" w:rsidRDefault="00BC5853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Система теплоснабжения </w:t>
      </w:r>
      <w:r w:rsidR="00EC0E0D" w:rsidRPr="00027779">
        <w:rPr>
          <w:rFonts w:ascii="Arial" w:hAnsi="Arial" w:cs="Arial"/>
          <w:szCs w:val="24"/>
          <w:lang w:val="ru-RU"/>
        </w:rPr>
        <w:t>в здании Усть-Чарышского клуба не</w:t>
      </w:r>
      <w:r w:rsidRPr="00027779">
        <w:rPr>
          <w:rFonts w:ascii="Arial" w:hAnsi="Arial" w:cs="Arial"/>
          <w:szCs w:val="24"/>
          <w:lang w:val="ru-RU"/>
        </w:rPr>
        <w:t xml:space="preserve"> подключена</w:t>
      </w:r>
      <w:r w:rsidR="00EC0E0D" w:rsidRPr="00027779">
        <w:rPr>
          <w:rFonts w:ascii="Arial" w:hAnsi="Arial" w:cs="Arial"/>
          <w:szCs w:val="24"/>
          <w:lang w:val="ru-RU"/>
        </w:rPr>
        <w:t>.</w:t>
      </w:r>
    </w:p>
    <w:p w:rsidR="003361EC" w:rsidRPr="00027779" w:rsidRDefault="00BC5853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 </w:t>
      </w:r>
    </w:p>
    <w:tbl>
      <w:tblPr>
        <w:tblW w:w="9361" w:type="dxa"/>
        <w:tblInd w:w="103" w:type="dxa"/>
        <w:tblLook w:val="04A0"/>
      </w:tblPr>
      <w:tblGrid>
        <w:gridCol w:w="5392"/>
        <w:gridCol w:w="3969"/>
      </w:tblGrid>
      <w:tr w:rsidR="00452249" w:rsidRPr="00DB31E4" w:rsidTr="00452249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Подключение здания к централизованному теплоснабжению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EC0E0D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>нет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 xml:space="preserve">Наличие прибора коммерческого учета тепловой энергии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27779">
              <w:rPr>
                <w:rFonts w:ascii="Arial" w:hAnsi="Arial" w:cs="Arial"/>
                <w:szCs w:val="24"/>
              </w:rPr>
              <w:t>нет</w:t>
            </w:r>
            <w:proofErr w:type="spellEnd"/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Способ учета потребления тепловой энергии (ТЭ)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EC0E0D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>-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Потребление тепловой энергии на нужды отопления и вентиляции, Гкал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EC0E0D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>0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Потребление тепловой энергии на нужды отопления и вентиляции и горячего водоснабжения (ГВС), Гкал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0 </w:t>
            </w:r>
          </w:p>
        </w:tc>
      </w:tr>
    </w:tbl>
    <w:p w:rsidR="00452249" w:rsidRPr="00027779" w:rsidRDefault="00452249" w:rsidP="005C3A0A">
      <w:pPr>
        <w:pStyle w:val="af"/>
        <w:numPr>
          <w:ilvl w:val="2"/>
          <w:numId w:val="13"/>
        </w:numPr>
        <w:ind w:left="0" w:firstLine="709"/>
        <w:rPr>
          <w:rFonts w:ascii="Arial" w:hAnsi="Arial" w:cs="Arial"/>
        </w:rPr>
      </w:pPr>
      <w:r w:rsidRPr="00027779">
        <w:rPr>
          <w:rFonts w:ascii="Arial" w:hAnsi="Arial" w:cs="Arial"/>
        </w:rPr>
        <w:t>Удельный расход горячей воды</w:t>
      </w:r>
    </w:p>
    <w:tbl>
      <w:tblPr>
        <w:tblW w:w="9361" w:type="dxa"/>
        <w:tblInd w:w="103" w:type="dxa"/>
        <w:tblLook w:val="04A0"/>
      </w:tblPr>
      <w:tblGrid>
        <w:gridCol w:w="5392"/>
        <w:gridCol w:w="3969"/>
      </w:tblGrid>
      <w:tr w:rsidR="00452249" w:rsidRPr="00DB31E4" w:rsidTr="00452249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Наличие централизованной подачи ГВС от ЦТП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Наличие прибора коммерческого учета горячей воды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Потребление горячей воды, м3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 0</w:t>
            </w:r>
          </w:p>
        </w:tc>
      </w:tr>
    </w:tbl>
    <w:p w:rsidR="00452249" w:rsidRPr="00027779" w:rsidRDefault="00452249" w:rsidP="005C3A0A">
      <w:pPr>
        <w:pStyle w:val="af"/>
        <w:numPr>
          <w:ilvl w:val="2"/>
          <w:numId w:val="13"/>
        </w:numPr>
        <w:ind w:left="0" w:firstLine="709"/>
        <w:rPr>
          <w:rFonts w:ascii="Arial" w:hAnsi="Arial" w:cs="Arial"/>
        </w:rPr>
      </w:pPr>
      <w:r w:rsidRPr="00027779">
        <w:rPr>
          <w:rFonts w:ascii="Arial" w:hAnsi="Arial" w:cs="Arial"/>
        </w:rPr>
        <w:t>Удельный расход холодной воды</w:t>
      </w:r>
    </w:p>
    <w:tbl>
      <w:tblPr>
        <w:tblW w:w="9361" w:type="dxa"/>
        <w:tblInd w:w="103" w:type="dxa"/>
        <w:tblLook w:val="04A0"/>
      </w:tblPr>
      <w:tblGrid>
        <w:gridCol w:w="5392"/>
        <w:gridCol w:w="3969"/>
      </w:tblGrid>
      <w:tr w:rsidR="00452249" w:rsidRPr="00DB31E4" w:rsidTr="00452249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Наличие централизованной подачи ХВС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нет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Наличие прибора коммерческого учета холодной воды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нет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Потребление холодной воды, м3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0</w:t>
            </w:r>
          </w:p>
        </w:tc>
      </w:tr>
    </w:tbl>
    <w:p w:rsidR="00452249" w:rsidRPr="00027779" w:rsidRDefault="00452249" w:rsidP="005C3A0A">
      <w:pPr>
        <w:pStyle w:val="af"/>
        <w:numPr>
          <w:ilvl w:val="2"/>
          <w:numId w:val="13"/>
        </w:numPr>
        <w:ind w:left="0" w:firstLine="709"/>
        <w:rPr>
          <w:rFonts w:ascii="Arial" w:hAnsi="Arial" w:cs="Arial"/>
        </w:rPr>
      </w:pPr>
      <w:r w:rsidRPr="00027779">
        <w:rPr>
          <w:rFonts w:ascii="Arial" w:hAnsi="Arial" w:cs="Arial"/>
        </w:rPr>
        <w:t>Удельный расход электрической энергии</w:t>
      </w:r>
    </w:p>
    <w:p w:rsidR="003361EC" w:rsidRPr="00027779" w:rsidRDefault="003361EC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Поставщик электроэнергии – Акционерное Общество «</w:t>
      </w:r>
      <w:proofErr w:type="spellStart"/>
      <w:r w:rsidRPr="00027779">
        <w:rPr>
          <w:rFonts w:ascii="Arial" w:hAnsi="Arial" w:cs="Arial"/>
          <w:szCs w:val="24"/>
          <w:lang w:val="ru-RU"/>
        </w:rPr>
        <w:t>Алтайэнергосбыт</w:t>
      </w:r>
      <w:proofErr w:type="spellEnd"/>
      <w:r w:rsidRPr="00027779">
        <w:rPr>
          <w:rFonts w:ascii="Arial" w:hAnsi="Arial" w:cs="Arial"/>
          <w:szCs w:val="24"/>
          <w:lang w:val="ru-RU"/>
        </w:rPr>
        <w:t xml:space="preserve">».  Основные положения контракта на поставку электрической энергии: Гарантирующий поставщик (ГП) осуществляет продажу потребителю электрической энергии, потребитель обязуется принимать и оплачивать </w:t>
      </w:r>
      <w:r w:rsidRPr="00027779">
        <w:rPr>
          <w:rFonts w:ascii="Arial" w:hAnsi="Arial" w:cs="Arial"/>
          <w:szCs w:val="24"/>
          <w:lang w:val="ru-RU"/>
        </w:rPr>
        <w:lastRenderedPageBreak/>
        <w:t xml:space="preserve">электрическую энергию.  ГП </w:t>
      </w:r>
      <w:proofErr w:type="gramStart"/>
      <w:r w:rsidRPr="00027779">
        <w:rPr>
          <w:rFonts w:ascii="Arial" w:hAnsi="Arial" w:cs="Arial"/>
          <w:szCs w:val="24"/>
          <w:lang w:val="ru-RU"/>
        </w:rPr>
        <w:t>обязан</w:t>
      </w:r>
      <w:proofErr w:type="gramEnd"/>
      <w:r w:rsidRPr="00027779">
        <w:rPr>
          <w:rFonts w:ascii="Arial" w:hAnsi="Arial" w:cs="Arial"/>
          <w:szCs w:val="24"/>
          <w:lang w:val="ru-RU"/>
        </w:rPr>
        <w:t xml:space="preserve"> обеспечивать электроснабжение электроустановок Потребителя с учетом в соответствии фактической схемой электроснабжения, обеспечить подачу электрической энергии в точках поставки.  </w:t>
      </w:r>
    </w:p>
    <w:p w:rsidR="003361EC" w:rsidRPr="00027779" w:rsidRDefault="003361EC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ГП имеет право:</w:t>
      </w:r>
    </w:p>
    <w:p w:rsidR="003361EC" w:rsidRPr="00027779" w:rsidRDefault="003361EC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 а) снятия контрольных показаний приборов учета;</w:t>
      </w:r>
    </w:p>
    <w:p w:rsidR="003361EC" w:rsidRPr="00027779" w:rsidRDefault="003361EC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 б) ежемесячные контрольные замеры почасовых объемов потребления электрической энергии;</w:t>
      </w:r>
    </w:p>
    <w:p w:rsidR="003361EC" w:rsidRPr="00027779" w:rsidRDefault="003361EC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 в) проверки с целью обследования условий эксплуатации приборов учета, правильность их работы и их сохранности. </w:t>
      </w:r>
    </w:p>
    <w:p w:rsidR="003361EC" w:rsidRPr="00027779" w:rsidRDefault="003361EC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Потребитель  имеет право: </w:t>
      </w:r>
    </w:p>
    <w:p w:rsidR="003361EC" w:rsidRPr="00027779" w:rsidRDefault="003361EC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- заменять находящиеся на его балансе расчетные приборы учета; </w:t>
      </w:r>
    </w:p>
    <w:p w:rsidR="003361EC" w:rsidRPr="00027779" w:rsidRDefault="003361EC" w:rsidP="005C3A0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- по письменному согласованию с ГП подключать других Потребителей  при условии обязательной установки расчетных приборов учета.</w:t>
      </w:r>
    </w:p>
    <w:p w:rsidR="003361EC" w:rsidRPr="00027779" w:rsidRDefault="003361EC" w:rsidP="005C3A0A">
      <w:pPr>
        <w:spacing w:after="0"/>
        <w:ind w:firstLine="708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>Административное здание имеет один ввод, в т.ч. оборудованный прибором учета. В светильниках используются: лампы накаливания.</w:t>
      </w:r>
    </w:p>
    <w:p w:rsidR="003361EC" w:rsidRPr="00027779" w:rsidRDefault="003361EC" w:rsidP="005C3A0A">
      <w:pPr>
        <w:spacing w:after="0"/>
        <w:ind w:firstLine="567"/>
        <w:rPr>
          <w:rFonts w:ascii="Arial" w:hAnsi="Arial" w:cs="Arial"/>
          <w:szCs w:val="24"/>
          <w:lang w:val="ru-RU"/>
        </w:rPr>
      </w:pPr>
    </w:p>
    <w:tbl>
      <w:tblPr>
        <w:tblW w:w="9361" w:type="dxa"/>
        <w:tblInd w:w="103" w:type="dxa"/>
        <w:tblLook w:val="04A0"/>
      </w:tblPr>
      <w:tblGrid>
        <w:gridCol w:w="5392"/>
        <w:gridCol w:w="3969"/>
      </w:tblGrid>
      <w:tr w:rsidR="00452249" w:rsidRPr="00DB31E4" w:rsidTr="00452249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Наличие прибора коммерческого учета электрической энергии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027779">
              <w:rPr>
                <w:rFonts w:ascii="Arial" w:hAnsi="Arial" w:cs="Arial"/>
                <w:color w:val="000000"/>
                <w:szCs w:val="24"/>
              </w:rPr>
              <w:t>есть</w:t>
            </w:r>
            <w:proofErr w:type="spellEnd"/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Потребление электрической энергии, кВтч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985B8B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027779">
              <w:rPr>
                <w:rFonts w:ascii="Arial" w:hAnsi="Arial" w:cs="Arial"/>
                <w:color w:val="000000"/>
                <w:szCs w:val="24"/>
                <w:lang w:val="ru-RU"/>
              </w:rPr>
              <w:t>130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 xml:space="preserve">При наличии, потребление электрической энергии </w:t>
            </w:r>
            <w:proofErr w:type="spellStart"/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теплонасосной</w:t>
            </w:r>
            <w:proofErr w:type="spellEnd"/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 xml:space="preserve"> установкой в календарном году, кВтч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866120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027779">
              <w:rPr>
                <w:rFonts w:ascii="Arial" w:hAnsi="Arial" w:cs="Arial"/>
                <w:color w:val="000000"/>
                <w:szCs w:val="24"/>
                <w:lang w:val="ru-RU"/>
              </w:rPr>
              <w:t>0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Наличие лифтов в 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027779">
              <w:rPr>
                <w:rFonts w:ascii="Arial" w:hAnsi="Arial" w:cs="Arial"/>
                <w:color w:val="000000"/>
                <w:szCs w:val="24"/>
              </w:rPr>
              <w:t>нет</w:t>
            </w:r>
            <w:proofErr w:type="spellEnd"/>
          </w:p>
        </w:tc>
      </w:tr>
    </w:tbl>
    <w:p w:rsidR="00452249" w:rsidRPr="00027779" w:rsidRDefault="00452249" w:rsidP="005C3A0A">
      <w:pPr>
        <w:pStyle w:val="af"/>
        <w:numPr>
          <w:ilvl w:val="2"/>
          <w:numId w:val="13"/>
        </w:numPr>
        <w:ind w:left="0" w:firstLine="709"/>
        <w:jc w:val="both"/>
        <w:rPr>
          <w:rFonts w:ascii="Arial" w:hAnsi="Arial" w:cs="Arial"/>
        </w:rPr>
      </w:pPr>
      <w:r w:rsidRPr="00027779">
        <w:rPr>
          <w:rFonts w:ascii="Arial" w:hAnsi="Arial" w:cs="Arial"/>
        </w:rPr>
        <w:t>Удельный расход природного газа для целей приготовления пищи</w:t>
      </w:r>
    </w:p>
    <w:tbl>
      <w:tblPr>
        <w:tblW w:w="9361" w:type="dxa"/>
        <w:tblInd w:w="103" w:type="dxa"/>
        <w:tblLook w:val="04A0"/>
      </w:tblPr>
      <w:tblGrid>
        <w:gridCol w:w="5392"/>
        <w:gridCol w:w="3969"/>
      </w:tblGrid>
      <w:tr w:rsidR="00452249" w:rsidRPr="00DB31E4" w:rsidTr="00452249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Наличие централизованного газоснабжения на цели приготовления  пищи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Наличие прибора коммерческого учета газа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Наличие на объекте газовых котлов (нагревателей), вырабатывающих тепловую энергию на нужды отопления и ГВС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Потребление природного газа, м3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0 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Включает ли объем потребления, показанный выше, потребление газовыми котлами?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</w:tc>
      </w:tr>
    </w:tbl>
    <w:p w:rsidR="00452249" w:rsidRPr="00027779" w:rsidRDefault="00452249" w:rsidP="005C3A0A">
      <w:pPr>
        <w:pStyle w:val="af"/>
        <w:numPr>
          <w:ilvl w:val="2"/>
          <w:numId w:val="13"/>
        </w:numPr>
        <w:ind w:left="0" w:firstLine="709"/>
        <w:jc w:val="both"/>
        <w:rPr>
          <w:rFonts w:ascii="Arial" w:hAnsi="Arial" w:cs="Arial"/>
        </w:rPr>
      </w:pPr>
      <w:r w:rsidRPr="00027779">
        <w:rPr>
          <w:rFonts w:ascii="Arial" w:hAnsi="Arial" w:cs="Arial"/>
        </w:rPr>
        <w:t>Удельный расход топлива для целей отопления и вентиляции</w:t>
      </w:r>
    </w:p>
    <w:tbl>
      <w:tblPr>
        <w:tblW w:w="9466" w:type="dxa"/>
        <w:tblInd w:w="103" w:type="dxa"/>
        <w:tblLook w:val="04A0"/>
      </w:tblPr>
      <w:tblGrid>
        <w:gridCol w:w="5392"/>
        <w:gridCol w:w="1984"/>
        <w:gridCol w:w="2090"/>
      </w:tblGrid>
      <w:tr w:rsidR="00452249" w:rsidRPr="00DB31E4" w:rsidTr="00452249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b/>
                <w:szCs w:val="24"/>
                <w:lang w:val="ru-RU"/>
              </w:rPr>
              <w:t>Значение показателя в базовом периоде</w:t>
            </w:r>
          </w:p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Наименование показателя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Указать, используется ли в здании топливо для выработки тепловой энергии на нужды отопления и вентиляции?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C73A7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да</w:t>
            </w:r>
          </w:p>
          <w:p w:rsidR="00452249" w:rsidRPr="00027779" w:rsidRDefault="0045224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 </w:t>
            </w:r>
          </w:p>
        </w:tc>
      </w:tr>
      <w:tr w:rsidR="00452249" w:rsidRPr="00DB31E4" w:rsidTr="00452249">
        <w:trPr>
          <w:trHeight w:val="567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lastRenderedPageBreak/>
              <w:t>Потребление твердого топлива для выработки тепловой энергии на нужды отопления и вентиляции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  <w:t>Вид топлива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  <w:proofErr w:type="spellStart"/>
            <w:r w:rsidRPr="00027779"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  <w:t>Ед</w:t>
            </w:r>
            <w:proofErr w:type="gramStart"/>
            <w:r w:rsidRPr="00027779"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  <w:t>.и</w:t>
            </w:r>
            <w:proofErr w:type="gramEnd"/>
            <w:r w:rsidRPr="00027779"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  <w:t>зм</w:t>
            </w:r>
            <w:proofErr w:type="spellEnd"/>
            <w:r w:rsidRPr="00027779"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  <w:t>Объем потребления</w:t>
            </w:r>
          </w:p>
        </w:tc>
      </w:tr>
      <w:tr w:rsidR="00452249" w:rsidRPr="00027779" w:rsidTr="006C3566">
        <w:trPr>
          <w:trHeight w:val="41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Уголь каменный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985B8B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3</w:t>
            </w:r>
          </w:p>
        </w:tc>
      </w:tr>
      <w:tr w:rsidR="00452249" w:rsidRPr="00027779" w:rsidTr="006C3566">
        <w:trPr>
          <w:trHeight w:val="40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Уголь бурый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452249" w:rsidRPr="00027779" w:rsidTr="006C3566">
        <w:trPr>
          <w:trHeight w:val="41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Сланцы горючие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452249" w:rsidRPr="00027779" w:rsidTr="006C356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Торф топливный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452249" w:rsidRPr="00027779" w:rsidTr="006C3566">
        <w:trPr>
          <w:trHeight w:val="4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Дрова для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м</w:t>
            </w:r>
            <w:r w:rsidRPr="00027779">
              <w:rPr>
                <w:rFonts w:ascii="Arial" w:eastAsia="Times New Roman" w:hAnsi="Arial" w:cs="Arial"/>
                <w:szCs w:val="24"/>
                <w:vertAlign w:val="superscript"/>
                <w:lang w:val="ru-RU" w:eastAsia="ru-RU"/>
              </w:rPr>
              <w:t>3</w:t>
            </w: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 xml:space="preserve"> (</w:t>
            </w:r>
            <w:proofErr w:type="spellStart"/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плотн</w:t>
            </w:r>
            <w:proofErr w:type="spellEnd"/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.)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452249" w:rsidRPr="00027779" w:rsidTr="006C3566">
        <w:trPr>
          <w:trHeight w:val="41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Кокс металлургический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452249" w:rsidRPr="00027779" w:rsidTr="006C3566">
        <w:trPr>
          <w:trHeight w:val="42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Брикеты угольные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452249" w:rsidRPr="00027779" w:rsidTr="006C3566">
        <w:trPr>
          <w:trHeight w:val="41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 xml:space="preserve">Брикеты и </w:t>
            </w:r>
            <w:proofErr w:type="gramStart"/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п</w:t>
            </w:r>
            <w:proofErr w:type="gramEnd"/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/брикеты торфяные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тонн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0</w:t>
            </w:r>
          </w:p>
        </w:tc>
      </w:tr>
      <w:tr w:rsidR="00452249" w:rsidRPr="00027779" w:rsidTr="006C3566">
        <w:trPr>
          <w:trHeight w:val="3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тут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2936AE" w:rsidP="002936A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Cs w:val="24"/>
                <w:lang w:val="ru-RU" w:eastAsia="ru-RU"/>
              </w:rPr>
              <w:t>9 684,00</w:t>
            </w:r>
          </w:p>
        </w:tc>
      </w:tr>
      <w:tr w:rsidR="00452249" w:rsidRPr="00027779" w:rsidTr="00452249">
        <w:trPr>
          <w:trHeight w:val="243"/>
        </w:trPr>
        <w:tc>
          <w:tcPr>
            <w:tcW w:w="5392" w:type="dxa"/>
            <w:noWrap/>
            <w:vAlign w:val="bottom"/>
            <w:hideMark/>
          </w:tcPr>
          <w:p w:rsidR="00452249" w:rsidRPr="00027779" w:rsidRDefault="00452249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452249" w:rsidRPr="00027779" w:rsidRDefault="0045224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 </w:t>
            </w:r>
          </w:p>
        </w:tc>
        <w:tc>
          <w:tcPr>
            <w:tcW w:w="2090" w:type="dxa"/>
            <w:noWrap/>
            <w:vAlign w:val="bottom"/>
            <w:hideMark/>
          </w:tcPr>
          <w:p w:rsidR="00452249" w:rsidRPr="00027779" w:rsidRDefault="0045224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 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Используется ли в здании иной вид энергетических ресурсов для выработки тепловой энергии на нужды отопления и вентиляции?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нет</w:t>
            </w:r>
          </w:p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 </w:t>
            </w:r>
          </w:p>
        </w:tc>
      </w:tr>
      <w:tr w:rsidR="00452249" w:rsidRPr="00027779" w:rsidTr="00452249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 xml:space="preserve">Иной вид топлива для выработки тепловой энергии на нужды отопления и вентиляции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szCs w:val="24"/>
                <w:lang w:val="ru-RU" w:eastAsia="ru-RU"/>
              </w:rPr>
              <w:t>тут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49" w:rsidRPr="00027779" w:rsidRDefault="00452249" w:rsidP="00C73A7A">
            <w:pPr>
              <w:pStyle w:val="af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</w:tr>
    </w:tbl>
    <w:p w:rsidR="00A21C94" w:rsidRPr="00027779" w:rsidRDefault="00866120" w:rsidP="00C73A7A">
      <w:pPr>
        <w:spacing w:after="0"/>
        <w:rPr>
          <w:rFonts w:ascii="Arial" w:hAnsi="Arial" w:cs="Arial"/>
          <w:szCs w:val="24"/>
          <w:lang w:val="ru-RU"/>
        </w:rPr>
      </w:pPr>
      <w:r w:rsidRPr="00027779">
        <w:rPr>
          <w:rFonts w:ascii="Arial" w:hAnsi="Arial" w:cs="Arial"/>
          <w:szCs w:val="24"/>
          <w:lang w:val="ru-RU"/>
        </w:rPr>
        <w:t xml:space="preserve">Удельный расход </w:t>
      </w:r>
      <w:r w:rsidR="00C73A7A" w:rsidRPr="00027779">
        <w:rPr>
          <w:rFonts w:ascii="Arial" w:hAnsi="Arial" w:cs="Arial"/>
          <w:szCs w:val="24"/>
          <w:lang w:val="ru-RU"/>
        </w:rPr>
        <w:t>моторного топлива  автомобилей: ВАЗ-21214; УАЗ-220695-333 (335) (базовый календарный год - 2021</w:t>
      </w:r>
      <w:r w:rsidRPr="00027779">
        <w:rPr>
          <w:rFonts w:ascii="Arial" w:hAnsi="Arial" w:cs="Arial"/>
          <w:szCs w:val="24"/>
          <w:lang w:val="ru-RU"/>
        </w:rPr>
        <w:t>)</w:t>
      </w:r>
    </w:p>
    <w:tbl>
      <w:tblPr>
        <w:tblW w:w="9612" w:type="dxa"/>
        <w:tblInd w:w="103" w:type="dxa"/>
        <w:tblLook w:val="04A0"/>
      </w:tblPr>
      <w:tblGrid>
        <w:gridCol w:w="5392"/>
        <w:gridCol w:w="2560"/>
        <w:gridCol w:w="1772"/>
      </w:tblGrid>
      <w:tr w:rsidR="00866120" w:rsidRPr="00027779" w:rsidTr="00320A54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Вид топлива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proofErr w:type="spellStart"/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Ед</w:t>
            </w:r>
            <w:proofErr w:type="gramStart"/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.и</w:t>
            </w:r>
            <w:proofErr w:type="gramEnd"/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зм</w:t>
            </w:r>
            <w:proofErr w:type="spellEnd"/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Объем потребления</w:t>
            </w:r>
          </w:p>
        </w:tc>
      </w:tr>
      <w:tr w:rsidR="00866120" w:rsidRPr="00027779" w:rsidTr="00320A54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 xml:space="preserve">Сжиженный углеводородный газ (пропан - бутан)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0</w:t>
            </w:r>
          </w:p>
        </w:tc>
      </w:tr>
      <w:tr w:rsidR="00866120" w:rsidRPr="00027779" w:rsidTr="00320A54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Компримированный (сжатый) природный газ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куб.м.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0</w:t>
            </w:r>
          </w:p>
        </w:tc>
      </w:tr>
      <w:tr w:rsidR="00866120" w:rsidRPr="00027779" w:rsidTr="006C3566">
        <w:trPr>
          <w:trHeight w:val="39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Сжиженный природный газ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0</w:t>
            </w:r>
          </w:p>
        </w:tc>
      </w:tr>
      <w:tr w:rsidR="00866120" w:rsidRPr="00027779" w:rsidTr="006C3566">
        <w:trPr>
          <w:trHeight w:val="41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Дизельное топливо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0</w:t>
            </w:r>
          </w:p>
        </w:tc>
      </w:tr>
      <w:tr w:rsidR="00866120" w:rsidRPr="00027779" w:rsidTr="006C3566">
        <w:trPr>
          <w:trHeight w:val="42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Топливо моторное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0</w:t>
            </w:r>
          </w:p>
        </w:tc>
      </w:tr>
      <w:tr w:rsidR="00866120" w:rsidRPr="00027779" w:rsidTr="006C3566">
        <w:trPr>
          <w:trHeight w:val="40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Электроэнергия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кВтч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0</w:t>
            </w:r>
          </w:p>
        </w:tc>
      </w:tr>
      <w:tr w:rsidR="00866120" w:rsidRPr="00027779" w:rsidTr="006C3566">
        <w:trPr>
          <w:trHeight w:val="40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Бензин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985B8B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1,16</w:t>
            </w:r>
          </w:p>
        </w:tc>
      </w:tr>
      <w:tr w:rsidR="00866120" w:rsidRPr="00027779" w:rsidTr="00320A54">
        <w:trPr>
          <w:trHeight w:val="377"/>
        </w:trPr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120" w:rsidRPr="00027779" w:rsidRDefault="00866120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120" w:rsidRPr="00027779" w:rsidRDefault="00866120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120" w:rsidRPr="00027779" w:rsidRDefault="00866120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 </w:t>
            </w:r>
          </w:p>
        </w:tc>
      </w:tr>
      <w:tr w:rsidR="00866120" w:rsidRPr="00DB31E4" w:rsidTr="00320A54">
        <w:trPr>
          <w:trHeight w:val="5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 xml:space="preserve">Транспортное средство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 xml:space="preserve">Годовой пробег, </w:t>
            </w:r>
            <w:proofErr w:type="gramStart"/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0" w:rsidRPr="00027779" w:rsidRDefault="00866120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 xml:space="preserve">Паспортный расход топлива (смешанный цикл), </w:t>
            </w:r>
            <w:proofErr w:type="gramStart"/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л</w:t>
            </w:r>
            <w:proofErr w:type="gramEnd"/>
            <w:r w:rsidRPr="00027779">
              <w:rPr>
                <w:rFonts w:ascii="Arial" w:eastAsia="Times New Roman" w:hAnsi="Arial" w:cs="Arial"/>
                <w:b/>
                <w:color w:val="000000"/>
                <w:szCs w:val="24"/>
                <w:lang w:val="ru-RU" w:eastAsia="ru-RU"/>
              </w:rPr>
              <w:t>/100</w:t>
            </w:r>
          </w:p>
        </w:tc>
      </w:tr>
      <w:tr w:rsidR="00866120" w:rsidRPr="00027779" w:rsidTr="00320A54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C73A7A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>ВАЗ-21214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E460F5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8335,71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985B8B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1</w:t>
            </w:r>
            <w:r w:rsidR="00E460F5"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4</w:t>
            </w:r>
          </w:p>
        </w:tc>
      </w:tr>
      <w:tr w:rsidR="00866120" w:rsidRPr="00027779" w:rsidTr="00320A54">
        <w:trPr>
          <w:trHeight w:val="5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C73A7A" w:rsidP="005C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hAnsi="Arial" w:cs="Arial"/>
                <w:szCs w:val="24"/>
                <w:lang w:val="ru-RU"/>
              </w:rPr>
              <w:t>УАЗ-220695-333 (335)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C73A7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20" w:rsidRPr="00027779" w:rsidRDefault="00C73A7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027779"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  <w:t>0</w:t>
            </w:r>
          </w:p>
        </w:tc>
      </w:tr>
    </w:tbl>
    <w:p w:rsidR="00A45043" w:rsidRPr="00027779" w:rsidRDefault="00A45043" w:rsidP="005C3A0A">
      <w:pPr>
        <w:spacing w:after="0"/>
        <w:ind w:firstLine="567"/>
        <w:rPr>
          <w:rFonts w:ascii="Arial" w:hAnsi="Arial" w:cs="Arial"/>
          <w:szCs w:val="24"/>
          <w:lang w:val="ru-RU"/>
        </w:rPr>
        <w:sectPr w:rsidR="00A45043" w:rsidRPr="00027779" w:rsidSect="004F1161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A45043" w:rsidRPr="00027779" w:rsidRDefault="00A45043" w:rsidP="00C73A7A">
      <w:pPr>
        <w:pStyle w:val="2"/>
        <w:numPr>
          <w:ilvl w:val="0"/>
          <w:numId w:val="15"/>
        </w:numPr>
        <w:spacing w:before="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Сведения о целевых показателях программы энергосбережения и повышения энергетической эффективности</w:t>
      </w:r>
    </w:p>
    <w:tbl>
      <w:tblPr>
        <w:tblW w:w="15462" w:type="dxa"/>
        <w:tblInd w:w="-735" w:type="dxa"/>
        <w:tblLayout w:type="fixed"/>
        <w:tblLook w:val="04A0"/>
      </w:tblPr>
      <w:tblGrid>
        <w:gridCol w:w="550"/>
        <w:gridCol w:w="13"/>
        <w:gridCol w:w="45"/>
        <w:gridCol w:w="2362"/>
        <w:gridCol w:w="153"/>
        <w:gridCol w:w="1907"/>
        <w:gridCol w:w="22"/>
        <w:gridCol w:w="1612"/>
        <w:gridCol w:w="22"/>
        <w:gridCol w:w="1612"/>
        <w:gridCol w:w="22"/>
        <w:gridCol w:w="2158"/>
        <w:gridCol w:w="135"/>
        <w:gridCol w:w="2044"/>
        <w:gridCol w:w="136"/>
        <w:gridCol w:w="2044"/>
        <w:gridCol w:w="625"/>
      </w:tblGrid>
      <w:tr w:rsidR="00A45043" w:rsidRPr="00DB31E4" w:rsidTr="00DB31E4">
        <w:trPr>
          <w:gridAfter w:val="1"/>
          <w:wAfter w:w="625" w:type="dxa"/>
          <w:trHeight w:val="876"/>
        </w:trPr>
        <w:tc>
          <w:tcPr>
            <w:tcW w:w="1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043" w:rsidRPr="00564EE7" w:rsidRDefault="00A45043" w:rsidP="00C73A7A">
            <w:pPr>
              <w:pStyle w:val="af"/>
              <w:numPr>
                <w:ilvl w:val="1"/>
                <w:numId w:val="15"/>
              </w:numPr>
              <w:ind w:left="207" w:firstLine="551"/>
              <w:jc w:val="both"/>
              <w:rPr>
                <w:rFonts w:ascii="Arial" w:hAnsi="Arial" w:cs="Arial"/>
                <w:b/>
                <w:color w:val="000000"/>
              </w:rPr>
            </w:pPr>
            <w:r w:rsidRPr="00564EE7">
              <w:rPr>
                <w:rFonts w:ascii="Arial" w:hAnsi="Arial" w:cs="Arial"/>
                <w:b/>
                <w:color w:val="000000"/>
                <w:sz w:val="22"/>
              </w:rPr>
              <w:t xml:space="preserve">Установление в сопоставимых условиях целевого уровня снижения суммарного объема потребляемой тепловой энергии </w:t>
            </w:r>
          </w:p>
        </w:tc>
      </w:tr>
      <w:tr w:rsidR="00ED271E" w:rsidRPr="00DB31E4" w:rsidTr="00DB31E4">
        <w:trPr>
          <w:gridAfter w:val="1"/>
          <w:wAfter w:w="625" w:type="dxa"/>
          <w:trHeight w:val="998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№ </w:t>
            </w:r>
            <w:proofErr w:type="spell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Тип здания, адрес</w:t>
            </w:r>
          </w:p>
        </w:tc>
        <w:tc>
          <w:tcPr>
            <w:tcW w:w="2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Удельное потребление тепло</w:t>
            </w:r>
            <w:r w:rsidR="00887F93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вой энергии в базовом году (2021</w:t>
            </w: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), Гкал/м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Потенциал снижения потребления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Целевой уровень экономии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Целевой уровень снижения потребления тепловой энергии по годам, Гкал/м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</w:t>
            </w:r>
            <w:proofErr w:type="gramEnd"/>
          </w:p>
        </w:tc>
      </w:tr>
      <w:tr w:rsidR="00DD31B9" w:rsidRPr="002936AE" w:rsidTr="00DB31E4">
        <w:trPr>
          <w:gridAfter w:val="1"/>
          <w:wAfter w:w="625" w:type="dxa"/>
          <w:trHeight w:val="768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</w:t>
            </w:r>
            <w:r w:rsidR="00887F93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</w:t>
            </w:r>
            <w:r w:rsidR="00887F93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</w:t>
            </w:r>
            <w:r w:rsidR="00887F93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4</w:t>
            </w:r>
          </w:p>
        </w:tc>
      </w:tr>
      <w:tr w:rsidR="00DD31B9" w:rsidRPr="00DB31E4" w:rsidTr="00DB31E4">
        <w:trPr>
          <w:gridAfter w:val="1"/>
          <w:wAfter w:w="625" w:type="dxa"/>
          <w:trHeight w:val="32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1.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DD31B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Административное здание</w:t>
            </w:r>
            <w:r w:rsidR="00ED271E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, 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расположенное по адресу: Алтайский край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Усть-Пристанский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 район, село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Усть-Чарышская Пристань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, улица </w:t>
            </w:r>
            <w:r w:rsidR="00103DA2" w:rsidRPr="002936AE">
              <w:rPr>
                <w:rFonts w:ascii="Arial" w:hAnsi="Arial" w:cs="Arial"/>
                <w:sz w:val="22"/>
                <w:szCs w:val="24"/>
                <w:lang w:val="ru-RU"/>
              </w:rPr>
              <w:t>Пушкина, 23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C73A7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59,22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887F9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887F9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103DA2" w:rsidP="00103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эффективно. Требования не устанавливаются.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103DA2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эффективно. Требования не устанавливаются.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103DA2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эффективно. Требования не устанавливаются.</w:t>
            </w:r>
          </w:p>
        </w:tc>
      </w:tr>
      <w:tr w:rsidR="00DD31B9" w:rsidRPr="002936AE" w:rsidTr="00DB31E4">
        <w:trPr>
          <w:gridAfter w:val="1"/>
          <w:wAfter w:w="625" w:type="dxa"/>
          <w:trHeight w:val="32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A450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DD31B9" w:rsidP="00C73A7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Административное здание</w:t>
            </w:r>
            <w:r w:rsidR="00ED271E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,</w:t>
            </w: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расположенное по адресу: Алтайский край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Усть-Пристанский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 район, </w:t>
            </w:r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село </w:t>
            </w:r>
            <w:proofErr w:type="spellStart"/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Усть-Чарыш</w:t>
            </w:r>
            <w:proofErr w:type="spellEnd"/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, ул. </w:t>
            </w:r>
            <w:proofErr w:type="gramStart"/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>Молодежная</w:t>
            </w:r>
            <w:proofErr w:type="gramEnd"/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>, 12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43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</w:tr>
      <w:tr w:rsidR="00ED271E" w:rsidRPr="00DB31E4" w:rsidTr="00DB31E4">
        <w:trPr>
          <w:gridAfter w:val="1"/>
          <w:wAfter w:w="625" w:type="dxa"/>
          <w:trHeight w:val="876"/>
        </w:trPr>
        <w:tc>
          <w:tcPr>
            <w:tcW w:w="1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A7A" w:rsidRPr="002936AE" w:rsidRDefault="00C73A7A" w:rsidP="00C73A7A">
            <w:pPr>
              <w:pStyle w:val="af"/>
              <w:ind w:left="758"/>
              <w:jc w:val="both"/>
              <w:rPr>
                <w:rFonts w:ascii="Arial" w:hAnsi="Arial" w:cs="Arial"/>
                <w:color w:val="000000"/>
              </w:rPr>
            </w:pPr>
          </w:p>
          <w:p w:rsidR="00C73A7A" w:rsidRPr="002936AE" w:rsidRDefault="00C73A7A" w:rsidP="00C73A7A">
            <w:pPr>
              <w:pStyle w:val="af"/>
              <w:ind w:left="758"/>
              <w:jc w:val="both"/>
              <w:rPr>
                <w:rFonts w:ascii="Arial" w:hAnsi="Arial" w:cs="Arial"/>
                <w:color w:val="000000"/>
              </w:rPr>
            </w:pPr>
          </w:p>
          <w:p w:rsidR="00C73A7A" w:rsidRPr="00564EE7" w:rsidRDefault="00ED271E" w:rsidP="00C73A7A">
            <w:pPr>
              <w:pStyle w:val="af"/>
              <w:numPr>
                <w:ilvl w:val="1"/>
                <w:numId w:val="15"/>
              </w:numPr>
              <w:ind w:left="758" w:hanging="567"/>
              <w:jc w:val="both"/>
              <w:rPr>
                <w:rFonts w:ascii="Arial" w:hAnsi="Arial" w:cs="Arial"/>
                <w:b/>
                <w:color w:val="000000"/>
              </w:rPr>
            </w:pPr>
            <w:r w:rsidRPr="00564EE7">
              <w:rPr>
                <w:rFonts w:ascii="Arial" w:hAnsi="Arial" w:cs="Arial"/>
                <w:b/>
                <w:color w:val="000000"/>
                <w:sz w:val="22"/>
              </w:rPr>
              <w:t xml:space="preserve">Установление в сопоставимых условиях целевого уровня снижения суммарного объема потребляемой электрической энергии </w:t>
            </w:r>
          </w:p>
          <w:p w:rsidR="00C73A7A" w:rsidRPr="002936AE" w:rsidRDefault="00C73A7A" w:rsidP="00104B76">
            <w:pPr>
              <w:pStyle w:val="af"/>
              <w:ind w:left="758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D271E" w:rsidRPr="00DB31E4" w:rsidTr="00DB31E4">
        <w:trPr>
          <w:gridAfter w:val="1"/>
          <w:wAfter w:w="625" w:type="dxa"/>
          <w:trHeight w:val="99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lastRenderedPageBreak/>
              <w:t xml:space="preserve">№ </w:t>
            </w:r>
            <w:proofErr w:type="spell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Тип здания, адрес</w:t>
            </w:r>
          </w:p>
        </w:tc>
        <w:tc>
          <w:tcPr>
            <w:tcW w:w="2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Удельное потребление электричес</w:t>
            </w:r>
            <w:r w:rsidR="00C73A7A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кой энергии в базовом году (2021</w:t>
            </w: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), кВтч/м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Потенциал снижения потребления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Целевой уровень экономии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Целевой уровень снижения потребления электрической энергии по годам, кВтч/м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</w:t>
            </w:r>
            <w:proofErr w:type="gramEnd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</w:t>
            </w:r>
          </w:p>
        </w:tc>
      </w:tr>
      <w:tr w:rsidR="00ED271E" w:rsidRPr="002936AE" w:rsidTr="00DB31E4">
        <w:trPr>
          <w:gridAfter w:val="1"/>
          <w:wAfter w:w="625" w:type="dxa"/>
          <w:trHeight w:val="76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C73A7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2022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C73A7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C73A7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2024</w:t>
            </w:r>
          </w:p>
        </w:tc>
      </w:tr>
      <w:tr w:rsidR="00ED271E" w:rsidRPr="00DB31E4" w:rsidTr="00DB31E4">
        <w:trPr>
          <w:gridAfter w:val="1"/>
          <w:wAfter w:w="625" w:type="dxa"/>
          <w:trHeight w:val="32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1.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ED271E" w:rsidP="00C73A7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Административное здание, 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расположенное по адресу: Алтайский край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Усть-Пристанский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 район, село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Усть-Чарышская Пристань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, улица </w:t>
            </w:r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>Пушкина, д. 23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C73A7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10381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эффективно. Требования не устанавливаются.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ED271E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эффективно. Требования не устанавливаются.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1E" w:rsidRPr="002936AE" w:rsidRDefault="002D5C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эффективно. Требования не устанавливаются.</w:t>
            </w:r>
          </w:p>
        </w:tc>
      </w:tr>
      <w:tr w:rsidR="002D5C43" w:rsidRPr="00DB31E4" w:rsidTr="00DB31E4">
        <w:trPr>
          <w:gridAfter w:val="1"/>
          <w:wAfter w:w="625" w:type="dxa"/>
          <w:trHeight w:val="32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43" w:rsidRPr="002936AE" w:rsidRDefault="002D5C43" w:rsidP="00C73A7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Административное здание, 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расположенное по адресу: Алтайский край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Усть-Пристанский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 район, </w:t>
            </w:r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село </w:t>
            </w:r>
            <w:proofErr w:type="spellStart"/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Усть-Чарыш</w:t>
            </w:r>
            <w:proofErr w:type="spellEnd"/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, ул. </w:t>
            </w:r>
            <w:proofErr w:type="gramStart"/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>Молодежная</w:t>
            </w:r>
            <w:proofErr w:type="gramEnd"/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>, д. 12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эффективно. Требования не устанавливаются.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эффективно. Требования не устанавливаются.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эффективно. Требования не устанавливаются.</w:t>
            </w:r>
          </w:p>
        </w:tc>
      </w:tr>
      <w:tr w:rsidR="002D5C43" w:rsidRPr="00DB31E4" w:rsidTr="00DB31E4">
        <w:trPr>
          <w:gridAfter w:val="1"/>
          <w:wAfter w:w="625" w:type="dxa"/>
          <w:trHeight w:val="876"/>
        </w:trPr>
        <w:tc>
          <w:tcPr>
            <w:tcW w:w="14837" w:type="dxa"/>
            <w:gridSpan w:val="16"/>
            <w:vAlign w:val="center"/>
            <w:hideMark/>
          </w:tcPr>
          <w:p w:rsidR="00103DA2" w:rsidRPr="002936AE" w:rsidRDefault="00103DA2" w:rsidP="002936AE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103DA2" w:rsidRPr="00564EE7" w:rsidRDefault="002D5C43" w:rsidP="00103DA2">
            <w:pPr>
              <w:pStyle w:val="af"/>
              <w:numPr>
                <w:ilvl w:val="1"/>
                <w:numId w:val="15"/>
              </w:numPr>
              <w:ind w:left="758" w:hanging="567"/>
              <w:jc w:val="both"/>
              <w:rPr>
                <w:rFonts w:ascii="Arial" w:hAnsi="Arial" w:cs="Arial"/>
                <w:b/>
                <w:color w:val="000000"/>
              </w:rPr>
            </w:pPr>
            <w:r w:rsidRPr="00564EE7">
              <w:rPr>
                <w:rFonts w:ascii="Arial" w:hAnsi="Arial" w:cs="Arial"/>
                <w:b/>
                <w:color w:val="000000"/>
                <w:sz w:val="22"/>
              </w:rPr>
              <w:t>Установление в сопоставимых условиях целевого уровня снижения суммарного объема потребляемого горячего водоснабжения</w:t>
            </w:r>
          </w:p>
        </w:tc>
      </w:tr>
      <w:tr w:rsidR="002D5C43" w:rsidRPr="00DB31E4" w:rsidTr="00DB31E4">
        <w:trPr>
          <w:gridAfter w:val="1"/>
          <w:wAfter w:w="625" w:type="dxa"/>
          <w:trHeight w:val="998"/>
        </w:trPr>
        <w:tc>
          <w:tcPr>
            <w:tcW w:w="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№ </w:t>
            </w:r>
            <w:proofErr w:type="spell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Тип здания, адрес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B9663C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Удельное потребление горячего во</w:t>
            </w:r>
            <w:r w:rsidR="00C73A7A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доснабжения в базовом году (2021</w:t>
            </w: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), м3/чел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Потенциал снижения потребления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Целевой уровень экономии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6A423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Целевой уровень снижения потребления горячего водоснабжения по годам, м3/чел</w:t>
            </w:r>
          </w:p>
        </w:tc>
      </w:tr>
      <w:tr w:rsidR="002D5C43" w:rsidRPr="002936AE" w:rsidTr="00DB31E4">
        <w:trPr>
          <w:gridAfter w:val="1"/>
          <w:wAfter w:w="625" w:type="dxa"/>
          <w:trHeight w:val="768"/>
        </w:trPr>
        <w:tc>
          <w:tcPr>
            <w:tcW w:w="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C73A7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2022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C73A7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C73A7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2024</w:t>
            </w:r>
          </w:p>
        </w:tc>
      </w:tr>
      <w:tr w:rsidR="002D5C43" w:rsidRPr="002936AE" w:rsidTr="00DB31E4">
        <w:trPr>
          <w:gridAfter w:val="1"/>
          <w:wAfter w:w="625" w:type="dxa"/>
          <w:trHeight w:val="323"/>
        </w:trPr>
        <w:tc>
          <w:tcPr>
            <w:tcW w:w="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lastRenderedPageBreak/>
              <w:t>1.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2D5C43" w:rsidP="00C73A7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Административное здание, 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расположенное по адресу: Алтайский край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Усть-Пристанский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 район, село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Усть-Чарышская Пристань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, улица </w:t>
            </w:r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>Пушкина, д. 23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43" w:rsidRPr="002936AE" w:rsidRDefault="002D5C43" w:rsidP="005C3A0A">
            <w:pPr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43" w:rsidRPr="002936AE" w:rsidRDefault="002D5C43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2D5C43" w:rsidRPr="002936AE" w:rsidRDefault="002D5C43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43" w:rsidRPr="002936AE" w:rsidRDefault="002D5C43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2D5C43" w:rsidRPr="002936AE" w:rsidRDefault="002D5C43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43" w:rsidRPr="002936AE" w:rsidRDefault="002D5C43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2D5C43" w:rsidRPr="002936AE" w:rsidRDefault="002D5C43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43" w:rsidRPr="002936AE" w:rsidRDefault="002D5C43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2D5C43" w:rsidRPr="002936AE" w:rsidRDefault="002D5C43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43" w:rsidRPr="002936AE" w:rsidRDefault="002D5C43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2D5C43" w:rsidRPr="002936AE" w:rsidRDefault="002D5C43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</w:tr>
      <w:tr w:rsidR="002D5C43" w:rsidRPr="002936AE" w:rsidTr="00DB31E4">
        <w:trPr>
          <w:gridAfter w:val="1"/>
          <w:wAfter w:w="625" w:type="dxa"/>
          <w:trHeight w:val="323"/>
        </w:trPr>
        <w:tc>
          <w:tcPr>
            <w:tcW w:w="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2D5C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3" w:rsidRPr="002936AE" w:rsidRDefault="002936AE" w:rsidP="00C73A7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клуба</w:t>
            </w:r>
            <w:r w:rsidR="002D5C43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, </w:t>
            </w:r>
            <w:r w:rsidR="002D5C43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расположенное по адресу: Алтайский край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Усть-Пристанский</w:t>
            </w:r>
            <w:r w:rsidR="002D5C43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 район, село </w:t>
            </w:r>
            <w:proofErr w:type="spellStart"/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Усть-Чарыш</w:t>
            </w:r>
            <w:proofErr w:type="spellEnd"/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, ул. </w:t>
            </w:r>
            <w:proofErr w:type="gramStart"/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>Молодежная</w:t>
            </w:r>
            <w:proofErr w:type="gramEnd"/>
            <w:r w:rsidR="00C73A7A" w:rsidRPr="002936AE">
              <w:rPr>
                <w:rFonts w:ascii="Arial" w:hAnsi="Arial" w:cs="Arial"/>
                <w:sz w:val="22"/>
                <w:szCs w:val="24"/>
                <w:lang w:val="ru-RU"/>
              </w:rPr>
              <w:t>, д. 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43" w:rsidRPr="002936AE" w:rsidRDefault="002D5C43" w:rsidP="005C3A0A">
            <w:pPr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43" w:rsidRPr="002936AE" w:rsidRDefault="002D5C43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2D5C43" w:rsidRPr="002936AE" w:rsidRDefault="002D5C43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43" w:rsidRPr="002936AE" w:rsidRDefault="002D5C43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2D5C43" w:rsidRPr="002936AE" w:rsidRDefault="002D5C43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43" w:rsidRPr="002936AE" w:rsidRDefault="002D5C43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2D5C43" w:rsidRPr="002936AE" w:rsidRDefault="002D5C43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43" w:rsidRPr="002936AE" w:rsidRDefault="002D5C43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2D5C43" w:rsidRPr="002936AE" w:rsidRDefault="002D5C43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43" w:rsidRPr="002936AE" w:rsidRDefault="002D5C43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2D5C43" w:rsidRPr="002936AE" w:rsidRDefault="002D5C43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</w:tr>
      <w:tr w:rsidR="00824519" w:rsidRPr="00DB31E4" w:rsidTr="00DB31E4">
        <w:trPr>
          <w:gridAfter w:val="1"/>
          <w:wAfter w:w="625" w:type="dxa"/>
          <w:trHeight w:val="876"/>
        </w:trPr>
        <w:tc>
          <w:tcPr>
            <w:tcW w:w="14837" w:type="dxa"/>
            <w:gridSpan w:val="16"/>
            <w:vAlign w:val="center"/>
            <w:hideMark/>
          </w:tcPr>
          <w:p w:rsidR="009D2EDB" w:rsidRPr="002936AE" w:rsidRDefault="009D2EDB" w:rsidP="00027779">
            <w:pPr>
              <w:rPr>
                <w:rFonts w:ascii="Arial" w:hAnsi="Arial" w:cs="Arial"/>
                <w:color w:val="000000"/>
                <w:szCs w:val="24"/>
                <w:lang w:val="ru-RU"/>
              </w:rPr>
            </w:pPr>
          </w:p>
          <w:p w:rsidR="009D2EDB" w:rsidRPr="00564EE7" w:rsidRDefault="00824519" w:rsidP="009D2EDB">
            <w:pPr>
              <w:pStyle w:val="af"/>
              <w:numPr>
                <w:ilvl w:val="1"/>
                <w:numId w:val="15"/>
              </w:numPr>
              <w:ind w:left="758" w:hanging="567"/>
              <w:jc w:val="both"/>
              <w:rPr>
                <w:rFonts w:ascii="Arial" w:hAnsi="Arial" w:cs="Arial"/>
                <w:b/>
                <w:color w:val="000000"/>
              </w:rPr>
            </w:pPr>
            <w:r w:rsidRPr="00564EE7">
              <w:rPr>
                <w:rFonts w:ascii="Arial" w:hAnsi="Arial" w:cs="Arial"/>
                <w:b/>
                <w:color w:val="000000"/>
                <w:sz w:val="22"/>
              </w:rPr>
              <w:t>Установление в сопоставимых условиях целевого уровня снижения суммарного объема потребляемого холодного водоснабжения</w:t>
            </w:r>
          </w:p>
        </w:tc>
      </w:tr>
      <w:tr w:rsidR="00824519" w:rsidRPr="00DB31E4" w:rsidTr="00DB31E4">
        <w:trPr>
          <w:gridAfter w:val="1"/>
          <w:wAfter w:w="625" w:type="dxa"/>
          <w:trHeight w:val="998"/>
        </w:trPr>
        <w:tc>
          <w:tcPr>
            <w:tcW w:w="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№ </w:t>
            </w:r>
            <w:proofErr w:type="spell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Тип здания, адрес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B9663C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Удельное потребление холодного во</w:t>
            </w:r>
            <w:r w:rsidR="00715817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доснабжения в базовом году (2021</w:t>
            </w: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), м3/чел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Потенциал снижения потребления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Целевой уровень экономии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6A423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Целевой уровень снижения потребления холодного водоснабжения по годам, м3/чел</w:t>
            </w:r>
          </w:p>
        </w:tc>
      </w:tr>
      <w:tr w:rsidR="00824519" w:rsidRPr="002936AE" w:rsidTr="00DB31E4">
        <w:trPr>
          <w:gridAfter w:val="1"/>
          <w:wAfter w:w="625" w:type="dxa"/>
          <w:trHeight w:val="768"/>
        </w:trPr>
        <w:tc>
          <w:tcPr>
            <w:tcW w:w="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715817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2022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715817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715817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2024</w:t>
            </w:r>
          </w:p>
        </w:tc>
      </w:tr>
      <w:tr w:rsidR="00824519" w:rsidRPr="00DB31E4" w:rsidTr="00DB31E4">
        <w:trPr>
          <w:gridAfter w:val="1"/>
          <w:wAfter w:w="625" w:type="dxa"/>
          <w:trHeight w:val="323"/>
        </w:trPr>
        <w:tc>
          <w:tcPr>
            <w:tcW w:w="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1.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DB" w:rsidRPr="002936AE" w:rsidRDefault="00824519" w:rsidP="00715817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Административное здание, 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расположенное по адресу: Алтайский край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Усть-Пристанский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 район, село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Усть-Чарышская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lastRenderedPageBreak/>
              <w:t>Пристань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, улица </w:t>
            </w:r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>Пушкина, д. 23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715817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lastRenderedPageBreak/>
              <w:t>0,3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эффективно. Требования не устанавливаются.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эффективно. Требования не устанавливаются.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эффективно. Требования не устанавливаются.</w:t>
            </w:r>
          </w:p>
        </w:tc>
      </w:tr>
      <w:tr w:rsidR="00824519" w:rsidRPr="002936AE" w:rsidTr="00DB31E4">
        <w:trPr>
          <w:gridAfter w:val="1"/>
          <w:wAfter w:w="625" w:type="dxa"/>
          <w:trHeight w:val="323"/>
        </w:trPr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2936AE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клуба</w:t>
            </w:r>
            <w:r w:rsidR="00824519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, </w:t>
            </w:r>
            <w:r w:rsidR="00824519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расположенное по адресу: Алтайский край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Усть-Пристанский</w:t>
            </w:r>
            <w:r w:rsidR="00824519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 район, село </w:t>
            </w:r>
            <w:proofErr w:type="spellStart"/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Усть-Чарыш</w:t>
            </w:r>
            <w:proofErr w:type="spellEnd"/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, ул. </w:t>
            </w:r>
            <w:proofErr w:type="gramStart"/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>Молодежная</w:t>
            </w:r>
            <w:proofErr w:type="gramEnd"/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>, д. 12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</w:tr>
      <w:tr w:rsidR="00824519" w:rsidRPr="00DB31E4" w:rsidTr="00DB31E4">
        <w:trPr>
          <w:gridAfter w:val="1"/>
          <w:wAfter w:w="625" w:type="dxa"/>
          <w:trHeight w:val="876"/>
        </w:trPr>
        <w:tc>
          <w:tcPr>
            <w:tcW w:w="14837" w:type="dxa"/>
            <w:gridSpan w:val="16"/>
            <w:vAlign w:val="center"/>
            <w:hideMark/>
          </w:tcPr>
          <w:p w:rsidR="00824519" w:rsidRPr="00564EE7" w:rsidRDefault="00824519" w:rsidP="00C73A7A">
            <w:pPr>
              <w:pStyle w:val="af"/>
              <w:numPr>
                <w:ilvl w:val="1"/>
                <w:numId w:val="15"/>
              </w:numPr>
              <w:ind w:left="758" w:hanging="567"/>
              <w:jc w:val="both"/>
              <w:rPr>
                <w:rFonts w:ascii="Arial" w:hAnsi="Arial" w:cs="Arial"/>
                <w:b/>
                <w:color w:val="000000"/>
              </w:rPr>
            </w:pPr>
            <w:r w:rsidRPr="00564EE7">
              <w:rPr>
                <w:rFonts w:ascii="Arial" w:hAnsi="Arial" w:cs="Arial"/>
                <w:b/>
                <w:color w:val="000000"/>
                <w:sz w:val="22"/>
              </w:rPr>
              <w:t>Установление в сопоставимых условиях целевого уровня снижения суммарного объема потребляемого природного газа</w:t>
            </w:r>
          </w:p>
        </w:tc>
      </w:tr>
      <w:tr w:rsidR="00824519" w:rsidRPr="00DB31E4" w:rsidTr="00DB31E4">
        <w:trPr>
          <w:gridAfter w:val="1"/>
          <w:wAfter w:w="625" w:type="dxa"/>
          <w:trHeight w:val="998"/>
        </w:trPr>
        <w:tc>
          <w:tcPr>
            <w:tcW w:w="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№ </w:t>
            </w:r>
            <w:proofErr w:type="spell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Тип здания, адрес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B9663C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Удельное потребление прир</w:t>
            </w:r>
            <w:r w:rsidR="00715817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одного газа в базовом году (2021</w:t>
            </w: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), м3/м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Потенциал снижения потребления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Целевой уровень экономии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6A423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Целевой уровень снижения потребления природного газа по годам,  м3/м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</w:t>
            </w:r>
            <w:proofErr w:type="gramEnd"/>
          </w:p>
        </w:tc>
      </w:tr>
      <w:tr w:rsidR="00824519" w:rsidRPr="002936AE" w:rsidTr="00DB31E4">
        <w:trPr>
          <w:gridAfter w:val="1"/>
          <w:wAfter w:w="625" w:type="dxa"/>
          <w:trHeight w:val="768"/>
        </w:trPr>
        <w:tc>
          <w:tcPr>
            <w:tcW w:w="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715817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2022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715817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715817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2024</w:t>
            </w:r>
          </w:p>
        </w:tc>
      </w:tr>
      <w:tr w:rsidR="00824519" w:rsidRPr="002936AE" w:rsidTr="00DB31E4">
        <w:trPr>
          <w:gridAfter w:val="1"/>
          <w:wAfter w:w="625" w:type="dxa"/>
          <w:trHeight w:val="323"/>
        </w:trPr>
        <w:tc>
          <w:tcPr>
            <w:tcW w:w="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1.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7158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Административное здание, 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расположенное по адресу: Алтайский край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Усть-Пристанский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 район, село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Усть-Чарышская Пристань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, улица </w:t>
            </w:r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>Пушкина, 23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</w:tr>
      <w:tr w:rsidR="00824519" w:rsidRPr="002936AE" w:rsidTr="00DB31E4">
        <w:trPr>
          <w:gridAfter w:val="1"/>
          <w:wAfter w:w="625" w:type="dxa"/>
          <w:trHeight w:val="323"/>
        </w:trPr>
        <w:tc>
          <w:tcPr>
            <w:tcW w:w="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2936AE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клуба</w:t>
            </w:r>
            <w:r w:rsidR="00824519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, </w:t>
            </w:r>
            <w:r w:rsidR="00824519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расположенное по адресу: Алтайский край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Усть-Пристанский</w:t>
            </w:r>
            <w:r w:rsidR="00824519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 район, село </w:t>
            </w:r>
            <w:proofErr w:type="spellStart"/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Усть-Чарыш</w:t>
            </w:r>
            <w:proofErr w:type="spellEnd"/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, ул. </w:t>
            </w:r>
            <w:proofErr w:type="gramStart"/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>Молодежная</w:t>
            </w:r>
            <w:proofErr w:type="gramEnd"/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, д. </w:t>
            </w:r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</w:tr>
      <w:tr w:rsidR="00824519" w:rsidRPr="00DB31E4" w:rsidTr="00DB31E4">
        <w:trPr>
          <w:gridAfter w:val="1"/>
          <w:wAfter w:w="625" w:type="dxa"/>
          <w:trHeight w:val="876"/>
        </w:trPr>
        <w:tc>
          <w:tcPr>
            <w:tcW w:w="14837" w:type="dxa"/>
            <w:gridSpan w:val="16"/>
            <w:vAlign w:val="center"/>
            <w:hideMark/>
          </w:tcPr>
          <w:p w:rsidR="00824519" w:rsidRPr="00564EE7" w:rsidRDefault="00824519" w:rsidP="00C73A7A">
            <w:pPr>
              <w:pStyle w:val="af"/>
              <w:numPr>
                <w:ilvl w:val="1"/>
                <w:numId w:val="15"/>
              </w:numPr>
              <w:ind w:left="758" w:hanging="567"/>
              <w:jc w:val="both"/>
              <w:rPr>
                <w:rFonts w:ascii="Arial" w:hAnsi="Arial" w:cs="Arial"/>
                <w:b/>
                <w:color w:val="000000"/>
              </w:rPr>
            </w:pPr>
            <w:r w:rsidRPr="00564EE7">
              <w:rPr>
                <w:rFonts w:ascii="Arial" w:hAnsi="Arial" w:cs="Arial"/>
                <w:b/>
                <w:color w:val="000000"/>
                <w:sz w:val="22"/>
              </w:rPr>
              <w:lastRenderedPageBreak/>
              <w:t>Установление в сопоставимых условиях целевого уровня снижения суммарного объема потребляемого топлива на нужды отопления</w:t>
            </w:r>
          </w:p>
        </w:tc>
      </w:tr>
      <w:tr w:rsidR="00824519" w:rsidRPr="00DB31E4" w:rsidTr="00DB31E4">
        <w:trPr>
          <w:gridAfter w:val="1"/>
          <w:wAfter w:w="625" w:type="dxa"/>
          <w:trHeight w:val="998"/>
        </w:trPr>
        <w:tc>
          <w:tcPr>
            <w:tcW w:w="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№ </w:t>
            </w:r>
            <w:proofErr w:type="spell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Тип здания, адрес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B9663C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Удельное потребление топлива на нужд</w:t>
            </w:r>
            <w:r w:rsidR="00104B76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ы отопления в базовом году (2021</w:t>
            </w: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), тут/м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Потенциал снижения потребления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Целевой уровень экономии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6A423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Целевой уровень снижения потребления топлива на нужды отопления по годам, тут/м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</w:t>
            </w:r>
            <w:proofErr w:type="gramEnd"/>
          </w:p>
        </w:tc>
      </w:tr>
      <w:tr w:rsidR="00824519" w:rsidRPr="002936AE" w:rsidTr="00DB31E4">
        <w:trPr>
          <w:gridAfter w:val="1"/>
          <w:wAfter w:w="625" w:type="dxa"/>
          <w:trHeight w:val="768"/>
        </w:trPr>
        <w:tc>
          <w:tcPr>
            <w:tcW w:w="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715817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2022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715817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715817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2024</w:t>
            </w:r>
          </w:p>
        </w:tc>
      </w:tr>
      <w:tr w:rsidR="00824519" w:rsidRPr="002936AE" w:rsidTr="00DB31E4">
        <w:trPr>
          <w:gridAfter w:val="1"/>
          <w:wAfter w:w="625" w:type="dxa"/>
          <w:trHeight w:val="323"/>
        </w:trPr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1.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7158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Административное здание, 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расположенное по адресу: Алтайский край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Усть-Пристанский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 район, село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Усть-Чарышская Пристань</w:t>
            </w: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, улица </w:t>
            </w:r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>Пушкина, 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</w:tr>
      <w:tr w:rsidR="00824519" w:rsidRPr="002936AE" w:rsidTr="00DB31E4">
        <w:trPr>
          <w:gridAfter w:val="1"/>
          <w:wAfter w:w="625" w:type="dxa"/>
          <w:trHeight w:val="323"/>
        </w:trPr>
        <w:tc>
          <w:tcPr>
            <w:tcW w:w="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824519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2.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19" w:rsidRPr="002936AE" w:rsidRDefault="002936AE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Здание клуба</w:t>
            </w:r>
            <w:r w:rsidR="00824519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, </w:t>
            </w:r>
            <w:r w:rsidR="00824519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расположенное по адресу: Алтайский край </w:t>
            </w:r>
            <w:r w:rsidR="002C03F8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Усть-Пристанский</w:t>
            </w:r>
            <w:r w:rsidR="00824519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 район, село </w:t>
            </w:r>
            <w:proofErr w:type="spellStart"/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>Усть-Чарыш</w:t>
            </w:r>
            <w:proofErr w:type="spellEnd"/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 xml:space="preserve">, ул. </w:t>
            </w:r>
            <w:proofErr w:type="gramStart"/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>Молодежная</w:t>
            </w:r>
            <w:proofErr w:type="gramEnd"/>
            <w:r w:rsidR="00715817" w:rsidRPr="002936AE">
              <w:rPr>
                <w:rFonts w:ascii="Arial" w:hAnsi="Arial" w:cs="Arial"/>
                <w:sz w:val="22"/>
                <w:szCs w:val="24"/>
                <w:lang w:val="ru-RU"/>
              </w:rPr>
              <w:t>, д. 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rPr>
                <w:rFonts w:ascii="Arial" w:hAnsi="Arial" w:cs="Arial"/>
                <w:szCs w:val="24"/>
                <w:lang w:val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19" w:rsidRPr="002936AE" w:rsidRDefault="00824519" w:rsidP="005C3A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  <w:p w:rsidR="00824519" w:rsidRPr="002936AE" w:rsidRDefault="00824519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</w:tr>
      <w:tr w:rsidR="00824519" w:rsidRPr="002936AE" w:rsidTr="00DB31E4">
        <w:trPr>
          <w:gridAfter w:val="1"/>
          <w:wAfter w:w="625" w:type="dxa"/>
          <w:trHeight w:val="323"/>
        </w:trPr>
        <w:tc>
          <w:tcPr>
            <w:tcW w:w="608" w:type="dxa"/>
            <w:gridSpan w:val="3"/>
            <w:vAlign w:val="center"/>
            <w:hideMark/>
          </w:tcPr>
          <w:p w:rsidR="00824519" w:rsidRPr="002936AE" w:rsidRDefault="00824519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2515" w:type="dxa"/>
            <w:gridSpan w:val="2"/>
            <w:vAlign w:val="center"/>
            <w:hideMark/>
          </w:tcPr>
          <w:p w:rsidR="00824519" w:rsidRPr="002936AE" w:rsidRDefault="00824519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1907" w:type="dxa"/>
            <w:vAlign w:val="center"/>
            <w:hideMark/>
          </w:tcPr>
          <w:p w:rsidR="00824519" w:rsidRPr="002936AE" w:rsidRDefault="00824519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1634" w:type="dxa"/>
            <w:gridSpan w:val="2"/>
            <w:vAlign w:val="center"/>
            <w:hideMark/>
          </w:tcPr>
          <w:p w:rsidR="00824519" w:rsidRPr="002936AE" w:rsidRDefault="00824519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1634" w:type="dxa"/>
            <w:gridSpan w:val="2"/>
            <w:vAlign w:val="center"/>
            <w:hideMark/>
          </w:tcPr>
          <w:p w:rsidR="00824519" w:rsidRPr="002936AE" w:rsidRDefault="00824519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2180" w:type="dxa"/>
            <w:gridSpan w:val="2"/>
            <w:vAlign w:val="center"/>
            <w:hideMark/>
          </w:tcPr>
          <w:p w:rsidR="00824519" w:rsidRPr="002936AE" w:rsidRDefault="00824519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2315" w:type="dxa"/>
            <w:gridSpan w:val="3"/>
            <w:vAlign w:val="center"/>
            <w:hideMark/>
          </w:tcPr>
          <w:p w:rsidR="00824519" w:rsidRPr="002936AE" w:rsidRDefault="00824519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2044" w:type="dxa"/>
            <w:vAlign w:val="center"/>
            <w:hideMark/>
          </w:tcPr>
          <w:p w:rsidR="00824519" w:rsidRPr="002936AE" w:rsidRDefault="00824519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</w:tr>
      <w:tr w:rsidR="00A72743" w:rsidRPr="00DB31E4" w:rsidTr="00DB31E4">
        <w:trPr>
          <w:trHeight w:val="876"/>
        </w:trPr>
        <w:tc>
          <w:tcPr>
            <w:tcW w:w="15462" w:type="dxa"/>
            <w:gridSpan w:val="17"/>
            <w:vAlign w:val="center"/>
            <w:hideMark/>
          </w:tcPr>
          <w:p w:rsidR="00A72743" w:rsidRPr="002936AE" w:rsidRDefault="00A72743" w:rsidP="00C73A7A">
            <w:pPr>
              <w:pStyle w:val="af"/>
              <w:numPr>
                <w:ilvl w:val="1"/>
                <w:numId w:val="15"/>
              </w:numPr>
              <w:ind w:left="758" w:hanging="567"/>
              <w:jc w:val="both"/>
              <w:rPr>
                <w:rFonts w:ascii="Arial" w:hAnsi="Arial" w:cs="Arial"/>
                <w:color w:val="000000"/>
              </w:rPr>
            </w:pPr>
            <w:r w:rsidRPr="002936AE">
              <w:rPr>
                <w:rFonts w:ascii="Arial" w:hAnsi="Arial" w:cs="Arial"/>
                <w:color w:val="000000"/>
                <w:sz w:val="22"/>
              </w:rPr>
              <w:t>Установление в сопоставимых условиях целевого уровня снижения суммарного объема потребляемого моторного топлива</w:t>
            </w:r>
          </w:p>
        </w:tc>
      </w:tr>
      <w:tr w:rsidR="00A72743" w:rsidRPr="00DB31E4" w:rsidTr="00DB31E4">
        <w:trPr>
          <w:trHeight w:val="998"/>
        </w:trPr>
        <w:tc>
          <w:tcPr>
            <w:tcW w:w="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43" w:rsidRPr="002936AE" w:rsidRDefault="00A727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№ </w:t>
            </w:r>
            <w:proofErr w:type="spell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43" w:rsidRPr="002936AE" w:rsidRDefault="00A727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Транспортное средство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43" w:rsidRPr="002936AE" w:rsidRDefault="00B9663C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Удельное потребление моторн</w:t>
            </w:r>
            <w:r w:rsidR="00104B76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ого </w:t>
            </w:r>
            <w:r w:rsidR="00104B76"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lastRenderedPageBreak/>
              <w:t>топлива в базовом году (2021</w:t>
            </w: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), тут/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л</w:t>
            </w:r>
            <w:proofErr w:type="gramEnd"/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43" w:rsidRPr="002936AE" w:rsidRDefault="00A727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lastRenderedPageBreak/>
              <w:t>Потенциал снижения потребления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lastRenderedPageBreak/>
              <w:t>(%)</w:t>
            </w:r>
            <w:proofErr w:type="gramEnd"/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43" w:rsidRPr="002936AE" w:rsidRDefault="00A72743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lastRenderedPageBreak/>
              <w:t>Целевой уровень экономии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7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43" w:rsidRPr="002936AE" w:rsidRDefault="006A423A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Целевой уровень снижения потребления моторного топлива по годам, тут/</w:t>
            </w:r>
            <w:proofErr w:type="gramStart"/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л</w:t>
            </w:r>
            <w:proofErr w:type="gramEnd"/>
          </w:p>
        </w:tc>
      </w:tr>
      <w:tr w:rsidR="00A72743" w:rsidRPr="002936AE" w:rsidTr="00DB31E4">
        <w:trPr>
          <w:trHeight w:val="768"/>
        </w:trPr>
        <w:tc>
          <w:tcPr>
            <w:tcW w:w="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43" w:rsidRPr="002936AE" w:rsidRDefault="00A727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43" w:rsidRPr="002936AE" w:rsidRDefault="00A727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43" w:rsidRPr="002936AE" w:rsidRDefault="00A727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43" w:rsidRPr="002936AE" w:rsidRDefault="00A727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43" w:rsidRPr="002936AE" w:rsidRDefault="00A72743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43" w:rsidRPr="002936AE" w:rsidRDefault="00104B76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2022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43" w:rsidRPr="002936AE" w:rsidRDefault="00104B76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2023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43" w:rsidRPr="002936AE" w:rsidRDefault="00104B76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2024</w:t>
            </w:r>
          </w:p>
        </w:tc>
      </w:tr>
      <w:tr w:rsidR="00B9663C" w:rsidRPr="002936AE" w:rsidTr="00DB31E4">
        <w:trPr>
          <w:trHeight w:val="323"/>
        </w:trPr>
        <w:tc>
          <w:tcPr>
            <w:tcW w:w="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3C" w:rsidRPr="002936AE" w:rsidRDefault="00B9663C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lastRenderedPageBreak/>
              <w:t>1.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3C" w:rsidRPr="002936AE" w:rsidRDefault="00104B76" w:rsidP="005C3A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hAnsi="Arial" w:cs="Arial"/>
                <w:sz w:val="22"/>
                <w:szCs w:val="24"/>
                <w:lang w:val="ru-RU"/>
              </w:rPr>
              <w:t>ВАЗ-21214; УАЗ-220695-333 (335)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3C" w:rsidRPr="002936AE" w:rsidRDefault="00B9663C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0,00001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3C" w:rsidRPr="002936AE" w:rsidRDefault="00B9663C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3C" w:rsidRPr="002936AE" w:rsidRDefault="00B9663C" w:rsidP="005C3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ru-RU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3C" w:rsidRPr="002936AE" w:rsidRDefault="00B9663C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0,00001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3C" w:rsidRPr="002936AE" w:rsidRDefault="00B9663C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0,00001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3C" w:rsidRPr="002936AE" w:rsidRDefault="00B9663C" w:rsidP="005C3A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2936AE">
              <w:rPr>
                <w:rFonts w:ascii="Arial" w:eastAsia="Times New Roman" w:hAnsi="Arial" w:cs="Arial"/>
                <w:color w:val="000000"/>
                <w:sz w:val="22"/>
                <w:szCs w:val="24"/>
                <w:lang w:val="ru-RU" w:eastAsia="ru-RU"/>
              </w:rPr>
              <w:t>0,00001</w:t>
            </w:r>
          </w:p>
        </w:tc>
      </w:tr>
      <w:tr w:rsidR="00A72743" w:rsidRPr="002936AE" w:rsidTr="00DB31E4">
        <w:trPr>
          <w:trHeight w:val="323"/>
        </w:trPr>
        <w:tc>
          <w:tcPr>
            <w:tcW w:w="608" w:type="dxa"/>
            <w:gridSpan w:val="3"/>
            <w:vAlign w:val="center"/>
            <w:hideMark/>
          </w:tcPr>
          <w:p w:rsidR="00A72743" w:rsidRPr="002936AE" w:rsidRDefault="00A72743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2515" w:type="dxa"/>
            <w:gridSpan w:val="2"/>
            <w:vAlign w:val="center"/>
            <w:hideMark/>
          </w:tcPr>
          <w:p w:rsidR="00A72743" w:rsidRPr="002936AE" w:rsidRDefault="00A72743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1907" w:type="dxa"/>
            <w:vAlign w:val="center"/>
            <w:hideMark/>
          </w:tcPr>
          <w:p w:rsidR="00A72743" w:rsidRPr="002936AE" w:rsidRDefault="00A72743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1634" w:type="dxa"/>
            <w:gridSpan w:val="2"/>
            <w:vAlign w:val="center"/>
            <w:hideMark/>
          </w:tcPr>
          <w:p w:rsidR="00A72743" w:rsidRPr="002936AE" w:rsidRDefault="00A72743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1634" w:type="dxa"/>
            <w:gridSpan w:val="2"/>
            <w:vAlign w:val="center"/>
            <w:hideMark/>
          </w:tcPr>
          <w:p w:rsidR="00A72743" w:rsidRPr="002936AE" w:rsidRDefault="00A72743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2180" w:type="dxa"/>
            <w:gridSpan w:val="2"/>
            <w:vAlign w:val="center"/>
            <w:hideMark/>
          </w:tcPr>
          <w:p w:rsidR="00A72743" w:rsidRPr="002936AE" w:rsidRDefault="00A72743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2315" w:type="dxa"/>
            <w:gridSpan w:val="3"/>
            <w:vAlign w:val="center"/>
            <w:hideMark/>
          </w:tcPr>
          <w:p w:rsidR="00A72743" w:rsidRPr="002936AE" w:rsidRDefault="00A72743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  <w:tc>
          <w:tcPr>
            <w:tcW w:w="2669" w:type="dxa"/>
            <w:gridSpan w:val="2"/>
            <w:vAlign w:val="center"/>
            <w:hideMark/>
          </w:tcPr>
          <w:p w:rsidR="00A72743" w:rsidRPr="002936AE" w:rsidRDefault="00A72743" w:rsidP="005C3A0A">
            <w:pPr>
              <w:spacing w:after="0"/>
              <w:jc w:val="left"/>
              <w:rPr>
                <w:rFonts w:ascii="Arial" w:eastAsiaTheme="minorHAnsi" w:hAnsi="Arial" w:cs="Arial"/>
                <w:szCs w:val="24"/>
                <w:lang w:val="ru-RU"/>
              </w:rPr>
            </w:pPr>
          </w:p>
        </w:tc>
      </w:tr>
    </w:tbl>
    <w:p w:rsidR="004F7065" w:rsidRPr="00027779" w:rsidRDefault="007601D1" w:rsidP="00C73A7A">
      <w:pPr>
        <w:pStyle w:val="2"/>
        <w:numPr>
          <w:ilvl w:val="0"/>
          <w:numId w:val="15"/>
        </w:numPr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2777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27779">
        <w:rPr>
          <w:rFonts w:ascii="Arial" w:hAnsi="Arial" w:cs="Arial"/>
          <w:color w:val="000000" w:themeColor="text1"/>
          <w:sz w:val="24"/>
          <w:szCs w:val="24"/>
        </w:rPr>
        <w:t>Перечень</w:t>
      </w:r>
      <w:proofErr w:type="spellEnd"/>
      <w:r w:rsidRPr="000277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7779">
        <w:rPr>
          <w:rFonts w:ascii="Arial" w:hAnsi="Arial" w:cs="Arial"/>
          <w:color w:val="000000" w:themeColor="text1"/>
          <w:sz w:val="24"/>
          <w:szCs w:val="24"/>
        </w:rPr>
        <w:t>мероприятий</w:t>
      </w:r>
      <w:proofErr w:type="spellEnd"/>
      <w:r w:rsidRPr="000277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7779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proofErr w:type="spellEnd"/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992"/>
        <w:gridCol w:w="851"/>
        <w:gridCol w:w="850"/>
        <w:gridCol w:w="709"/>
        <w:gridCol w:w="850"/>
        <w:gridCol w:w="851"/>
        <w:gridCol w:w="850"/>
        <w:gridCol w:w="709"/>
        <w:gridCol w:w="709"/>
        <w:gridCol w:w="992"/>
        <w:gridCol w:w="851"/>
        <w:gridCol w:w="708"/>
        <w:gridCol w:w="709"/>
        <w:gridCol w:w="567"/>
        <w:gridCol w:w="851"/>
      </w:tblGrid>
      <w:tr w:rsidR="00ED2C89" w:rsidRPr="00DB31E4" w:rsidTr="00606E42">
        <w:trPr>
          <w:trHeight w:val="113"/>
        </w:trPr>
        <w:tc>
          <w:tcPr>
            <w:tcW w:w="567" w:type="dxa"/>
            <w:vMerge w:val="restart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06E42">
              <w:rPr>
                <w:rFonts w:ascii="Arial" w:hAnsi="Arial" w:cs="Arial"/>
                <w:sz w:val="20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Наименование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мероприятия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программы</w:t>
            </w:r>
            <w:proofErr w:type="spellEnd"/>
          </w:p>
        </w:tc>
        <w:tc>
          <w:tcPr>
            <w:tcW w:w="4252" w:type="dxa"/>
            <w:gridSpan w:val="5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val="ru-RU"/>
              </w:rPr>
            </w:pPr>
            <w:r w:rsidRPr="00606E42">
              <w:rPr>
                <w:rFonts w:ascii="Arial" w:hAnsi="Arial" w:cs="Arial"/>
                <w:b/>
                <w:sz w:val="20"/>
                <w:szCs w:val="24"/>
              </w:rPr>
              <w:t>20</w:t>
            </w:r>
            <w:r w:rsidRPr="00606E42">
              <w:rPr>
                <w:rFonts w:ascii="Arial" w:hAnsi="Arial" w:cs="Arial"/>
                <w:b/>
                <w:sz w:val="20"/>
                <w:szCs w:val="24"/>
                <w:lang w:val="ru-RU"/>
              </w:rPr>
              <w:t>2</w:t>
            </w:r>
            <w:r w:rsidR="00104B76" w:rsidRPr="00606E42">
              <w:rPr>
                <w:rFonts w:ascii="Arial" w:hAnsi="Arial" w:cs="Arial"/>
                <w:b/>
                <w:sz w:val="20"/>
                <w:szCs w:val="24"/>
                <w:lang w:val="ru-RU"/>
              </w:rPr>
              <w:t>2</w:t>
            </w:r>
          </w:p>
        </w:tc>
        <w:tc>
          <w:tcPr>
            <w:tcW w:w="4111" w:type="dxa"/>
            <w:gridSpan w:val="5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val="ru-RU"/>
              </w:rPr>
            </w:pPr>
            <w:r w:rsidRPr="00606E42">
              <w:rPr>
                <w:rFonts w:ascii="Arial" w:hAnsi="Arial" w:cs="Arial"/>
                <w:b/>
                <w:sz w:val="20"/>
                <w:szCs w:val="24"/>
              </w:rPr>
              <w:t>20</w:t>
            </w:r>
            <w:r w:rsidRPr="00606E42">
              <w:rPr>
                <w:rFonts w:ascii="Arial" w:hAnsi="Arial" w:cs="Arial"/>
                <w:b/>
                <w:sz w:val="20"/>
                <w:szCs w:val="24"/>
                <w:lang w:val="ru-RU"/>
              </w:rPr>
              <w:t>2</w:t>
            </w:r>
            <w:r w:rsidR="00104B76" w:rsidRPr="00606E42">
              <w:rPr>
                <w:rFonts w:ascii="Arial" w:hAnsi="Arial" w:cs="Arial"/>
                <w:b/>
                <w:sz w:val="20"/>
                <w:szCs w:val="24"/>
                <w:lang w:val="ru-RU"/>
              </w:rPr>
              <w:t>3</w:t>
            </w:r>
          </w:p>
        </w:tc>
        <w:tc>
          <w:tcPr>
            <w:tcW w:w="3686" w:type="dxa"/>
            <w:gridSpan w:val="5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val="ru-RU"/>
              </w:rPr>
            </w:pPr>
            <w:r w:rsidRPr="00606E42">
              <w:rPr>
                <w:rFonts w:ascii="Arial" w:hAnsi="Arial" w:cs="Arial"/>
                <w:b/>
                <w:sz w:val="20"/>
                <w:szCs w:val="24"/>
              </w:rPr>
              <w:t>20</w:t>
            </w:r>
            <w:r w:rsidRPr="00606E42">
              <w:rPr>
                <w:rFonts w:ascii="Arial" w:hAnsi="Arial" w:cs="Arial"/>
                <w:b/>
                <w:sz w:val="20"/>
                <w:szCs w:val="24"/>
                <w:lang w:val="ru-RU"/>
              </w:rPr>
              <w:t>2</w:t>
            </w:r>
            <w:r w:rsidR="00104B76" w:rsidRPr="00606E42">
              <w:rPr>
                <w:rFonts w:ascii="Arial" w:hAnsi="Arial" w:cs="Arial"/>
                <w:b/>
                <w:sz w:val="20"/>
                <w:szCs w:val="24"/>
                <w:lang w:val="ru-RU"/>
              </w:rPr>
              <w:t>4</w:t>
            </w:r>
          </w:p>
        </w:tc>
      </w:tr>
      <w:tr w:rsidR="00ED2C89" w:rsidRPr="00DB31E4" w:rsidTr="00606E42">
        <w:trPr>
          <w:trHeight w:val="444"/>
        </w:trPr>
        <w:tc>
          <w:tcPr>
            <w:tcW w:w="567" w:type="dxa"/>
            <w:vMerge/>
            <w:vAlign w:val="center"/>
            <w:hideMark/>
          </w:tcPr>
          <w:p w:rsidR="004F7065" w:rsidRPr="00606E42" w:rsidRDefault="004F7065" w:rsidP="005C3A0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4F7065" w:rsidRPr="00606E42" w:rsidRDefault="004F7065" w:rsidP="005C3A0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Финансовое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обеспечение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реализации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мероприятий</w:t>
            </w:r>
            <w:proofErr w:type="spellEnd"/>
          </w:p>
        </w:tc>
        <w:tc>
          <w:tcPr>
            <w:tcW w:w="2409" w:type="dxa"/>
            <w:gridSpan w:val="3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Экономия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ТЭР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Финансовое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обеспечение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реализации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мероприятий</w:t>
            </w:r>
            <w:proofErr w:type="spellEnd"/>
          </w:p>
        </w:tc>
        <w:tc>
          <w:tcPr>
            <w:tcW w:w="2410" w:type="dxa"/>
            <w:gridSpan w:val="3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Экономия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ТЭР</w:t>
            </w: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Финансовое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обеспечение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реализации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мероприятий</w:t>
            </w:r>
            <w:proofErr w:type="spellEnd"/>
          </w:p>
        </w:tc>
        <w:tc>
          <w:tcPr>
            <w:tcW w:w="2127" w:type="dxa"/>
            <w:gridSpan w:val="3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Экономия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ТЭР</w:t>
            </w:r>
          </w:p>
        </w:tc>
      </w:tr>
      <w:tr w:rsidR="00DB31E4" w:rsidRPr="00DB31E4" w:rsidTr="00606E42">
        <w:trPr>
          <w:trHeight w:val="443"/>
        </w:trPr>
        <w:tc>
          <w:tcPr>
            <w:tcW w:w="567" w:type="dxa"/>
            <w:vMerge/>
            <w:vAlign w:val="center"/>
            <w:hideMark/>
          </w:tcPr>
          <w:p w:rsidR="004F7065" w:rsidRPr="00606E42" w:rsidRDefault="004F7065" w:rsidP="005C3A0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4F7065" w:rsidRPr="00606E42" w:rsidRDefault="004F7065" w:rsidP="005C3A0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4F7065" w:rsidRPr="00606E42" w:rsidRDefault="004F7065" w:rsidP="005C3A0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06E42">
              <w:rPr>
                <w:rFonts w:ascii="Arial" w:hAnsi="Arial" w:cs="Arial"/>
                <w:sz w:val="20"/>
                <w:szCs w:val="24"/>
              </w:rPr>
              <w:t xml:space="preserve">В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натуральном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выражении</w:t>
            </w:r>
            <w:proofErr w:type="spellEnd"/>
          </w:p>
        </w:tc>
        <w:tc>
          <w:tcPr>
            <w:tcW w:w="850" w:type="dxa"/>
            <w:vMerge w:val="restart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606E42">
              <w:rPr>
                <w:rFonts w:ascii="Arial" w:hAnsi="Arial" w:cs="Arial"/>
                <w:sz w:val="20"/>
                <w:szCs w:val="24"/>
              </w:rPr>
              <w:t xml:space="preserve">В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стоимостном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выражении</w:t>
            </w:r>
            <w:proofErr w:type="spellEnd"/>
            <w:r w:rsidR="00A7153B" w:rsidRPr="00606E42">
              <w:rPr>
                <w:rFonts w:ascii="Arial" w:hAnsi="Arial" w:cs="Arial"/>
                <w:sz w:val="20"/>
                <w:szCs w:val="24"/>
                <w:lang w:val="ru-RU"/>
              </w:rPr>
              <w:t>, руб.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F7065" w:rsidRPr="00606E42" w:rsidRDefault="004F7065" w:rsidP="005C3A0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06E42">
              <w:rPr>
                <w:rFonts w:ascii="Arial" w:hAnsi="Arial" w:cs="Arial"/>
                <w:sz w:val="20"/>
                <w:szCs w:val="24"/>
              </w:rPr>
              <w:t xml:space="preserve">В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натуральном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выражении</w:t>
            </w:r>
            <w:proofErr w:type="spellEnd"/>
          </w:p>
        </w:tc>
        <w:tc>
          <w:tcPr>
            <w:tcW w:w="992" w:type="dxa"/>
            <w:vMerge w:val="restart"/>
            <w:vAlign w:val="center"/>
            <w:hideMark/>
          </w:tcPr>
          <w:p w:rsidR="004F7065" w:rsidRPr="00606E42" w:rsidRDefault="00A7153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06E42">
              <w:rPr>
                <w:rFonts w:ascii="Arial" w:hAnsi="Arial" w:cs="Arial"/>
                <w:sz w:val="20"/>
                <w:szCs w:val="24"/>
              </w:rPr>
              <w:t xml:space="preserve">В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стоимостном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выражении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, руб.</w:t>
            </w: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F7065" w:rsidRPr="00606E42" w:rsidRDefault="004F7065" w:rsidP="005C3A0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06E42">
              <w:rPr>
                <w:rFonts w:ascii="Arial" w:hAnsi="Arial" w:cs="Arial"/>
                <w:sz w:val="20"/>
                <w:szCs w:val="24"/>
              </w:rPr>
              <w:t xml:space="preserve">В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натуральном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выражении</w:t>
            </w:r>
            <w:proofErr w:type="spellEnd"/>
          </w:p>
        </w:tc>
        <w:tc>
          <w:tcPr>
            <w:tcW w:w="851" w:type="dxa"/>
            <w:vMerge w:val="restart"/>
            <w:vAlign w:val="center"/>
            <w:hideMark/>
          </w:tcPr>
          <w:p w:rsidR="004F7065" w:rsidRPr="00606E42" w:rsidRDefault="00A7153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06E42">
              <w:rPr>
                <w:rFonts w:ascii="Arial" w:hAnsi="Arial" w:cs="Arial"/>
                <w:sz w:val="20"/>
                <w:szCs w:val="24"/>
              </w:rPr>
              <w:t xml:space="preserve">В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стоимостном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выражении</w:t>
            </w:r>
            <w:proofErr w:type="spellEnd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, руб.</w:t>
            </w:r>
          </w:p>
        </w:tc>
      </w:tr>
      <w:tr w:rsidR="00DB31E4" w:rsidRPr="00DB31E4" w:rsidTr="00606E42">
        <w:trPr>
          <w:trHeight w:val="110"/>
        </w:trPr>
        <w:tc>
          <w:tcPr>
            <w:tcW w:w="567" w:type="dxa"/>
            <w:vMerge/>
            <w:vAlign w:val="center"/>
            <w:hideMark/>
          </w:tcPr>
          <w:p w:rsidR="004F7065" w:rsidRPr="00DB31E4" w:rsidRDefault="004F7065" w:rsidP="005C3A0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4F7065" w:rsidRPr="00DB31E4" w:rsidRDefault="004F7065" w:rsidP="005C3A0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06E42">
              <w:rPr>
                <w:rFonts w:ascii="Arial" w:hAnsi="Arial" w:cs="Arial"/>
                <w:sz w:val="20"/>
                <w:szCs w:val="24"/>
              </w:rPr>
              <w:t>источник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A7153B" w:rsidRPr="00606E42" w:rsidRDefault="00A7153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О</w:t>
            </w:r>
            <w:r w:rsidR="004F7065" w:rsidRPr="00606E42">
              <w:rPr>
                <w:rFonts w:ascii="Arial" w:hAnsi="Arial" w:cs="Arial"/>
                <w:sz w:val="20"/>
                <w:szCs w:val="24"/>
                <w:lang w:val="ru-RU"/>
              </w:rPr>
              <w:t>бъем</w:t>
            </w:r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тыс</w:t>
            </w:r>
            <w:proofErr w:type="spellEnd"/>
            <w:proofErr w:type="gramEnd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кол-во</w:t>
            </w:r>
          </w:p>
        </w:tc>
        <w:tc>
          <w:tcPr>
            <w:tcW w:w="709" w:type="dxa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proofErr w:type="spellStart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ед</w:t>
            </w:r>
            <w:proofErr w:type="gramStart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.и</w:t>
            </w:r>
            <w:proofErr w:type="gramEnd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зм</w:t>
            </w:r>
            <w:proofErr w:type="spellEnd"/>
          </w:p>
        </w:tc>
        <w:tc>
          <w:tcPr>
            <w:tcW w:w="850" w:type="dxa"/>
            <w:vMerge/>
            <w:vAlign w:val="center"/>
            <w:hideMark/>
          </w:tcPr>
          <w:p w:rsidR="004F7065" w:rsidRPr="00606E42" w:rsidRDefault="004F7065" w:rsidP="005C3A0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источник</w:t>
            </w:r>
          </w:p>
        </w:tc>
        <w:tc>
          <w:tcPr>
            <w:tcW w:w="850" w:type="dxa"/>
            <w:vAlign w:val="center"/>
            <w:hideMark/>
          </w:tcPr>
          <w:p w:rsidR="004F7065" w:rsidRPr="00606E42" w:rsidRDefault="00A7153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 xml:space="preserve">Объем, </w:t>
            </w:r>
            <w:proofErr w:type="spellStart"/>
            <w:proofErr w:type="gramStart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тыс</w:t>
            </w:r>
            <w:proofErr w:type="spellEnd"/>
            <w:proofErr w:type="gramEnd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кол-во</w:t>
            </w:r>
          </w:p>
        </w:tc>
        <w:tc>
          <w:tcPr>
            <w:tcW w:w="709" w:type="dxa"/>
            <w:vAlign w:val="center"/>
            <w:hideMark/>
          </w:tcPr>
          <w:p w:rsidR="00DB31E4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ед.</w:t>
            </w:r>
          </w:p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proofErr w:type="spellStart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vMerge/>
            <w:vAlign w:val="center"/>
            <w:hideMark/>
          </w:tcPr>
          <w:p w:rsidR="004F7065" w:rsidRPr="00606E42" w:rsidRDefault="004F7065" w:rsidP="005C3A0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источник</w:t>
            </w:r>
          </w:p>
        </w:tc>
        <w:tc>
          <w:tcPr>
            <w:tcW w:w="708" w:type="dxa"/>
            <w:vAlign w:val="center"/>
            <w:hideMark/>
          </w:tcPr>
          <w:p w:rsidR="004F7065" w:rsidRPr="00606E42" w:rsidRDefault="00A7153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 xml:space="preserve">Объем, </w:t>
            </w:r>
            <w:proofErr w:type="spellStart"/>
            <w:proofErr w:type="gramStart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тыс</w:t>
            </w:r>
            <w:proofErr w:type="spellEnd"/>
            <w:proofErr w:type="gramEnd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кол-во</w:t>
            </w:r>
          </w:p>
        </w:tc>
        <w:tc>
          <w:tcPr>
            <w:tcW w:w="567" w:type="dxa"/>
            <w:vAlign w:val="center"/>
            <w:hideMark/>
          </w:tcPr>
          <w:p w:rsidR="004F7065" w:rsidRPr="00606E42" w:rsidRDefault="004F706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proofErr w:type="spellStart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ед</w:t>
            </w:r>
            <w:proofErr w:type="gramStart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.и</w:t>
            </w:r>
            <w:proofErr w:type="gramEnd"/>
            <w:r w:rsidRPr="00606E42">
              <w:rPr>
                <w:rFonts w:ascii="Arial" w:hAnsi="Arial" w:cs="Arial"/>
                <w:sz w:val="20"/>
                <w:szCs w:val="24"/>
                <w:lang w:val="ru-RU"/>
              </w:rPr>
              <w:t>зм</w:t>
            </w:r>
            <w:proofErr w:type="spellEnd"/>
          </w:p>
        </w:tc>
        <w:tc>
          <w:tcPr>
            <w:tcW w:w="851" w:type="dxa"/>
            <w:vMerge/>
            <w:vAlign w:val="center"/>
            <w:hideMark/>
          </w:tcPr>
          <w:p w:rsidR="004F7065" w:rsidRPr="00DB31E4" w:rsidRDefault="004F7065" w:rsidP="005C3A0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</w:tr>
      <w:tr w:rsidR="00DB31E4" w:rsidRPr="00DB31E4" w:rsidTr="00606E42">
        <w:trPr>
          <w:trHeight w:val="206"/>
        </w:trPr>
        <w:tc>
          <w:tcPr>
            <w:tcW w:w="567" w:type="dxa"/>
            <w:vAlign w:val="center"/>
          </w:tcPr>
          <w:p w:rsidR="00FE09F5" w:rsidRPr="00DB31E4" w:rsidRDefault="00FE09F5" w:rsidP="005C3A0A">
            <w:pPr>
              <w:pStyle w:val="af"/>
              <w:numPr>
                <w:ilvl w:val="0"/>
                <w:numId w:val="11"/>
              </w:numPr>
              <w:tabs>
                <w:tab w:val="left" w:pos="3857"/>
              </w:tabs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vAlign w:val="center"/>
          </w:tcPr>
          <w:p w:rsidR="009D2EDB" w:rsidRPr="00DB31E4" w:rsidRDefault="00FE09F5" w:rsidP="005C3A0A">
            <w:pPr>
              <w:tabs>
                <w:tab w:val="left" w:pos="3857"/>
              </w:tabs>
              <w:spacing w:after="0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Назначение ответственных лица за обеспечение мероприятий по энергосбережению</w:t>
            </w:r>
            <w:r w:rsidR="00A80CD9" w:rsidRPr="00DB31E4">
              <w:rPr>
                <w:rFonts w:ascii="Arial" w:hAnsi="Arial" w:cs="Arial"/>
                <w:sz w:val="22"/>
                <w:szCs w:val="24"/>
                <w:lang w:val="ru-RU"/>
              </w:rPr>
              <w:t>.</w:t>
            </w: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 xml:space="preserve"> </w:t>
            </w:r>
          </w:p>
          <w:p w:rsidR="00FE09F5" w:rsidRPr="00DB31E4" w:rsidRDefault="00FE09F5" w:rsidP="005C3A0A">
            <w:pPr>
              <w:tabs>
                <w:tab w:val="left" w:pos="3857"/>
              </w:tabs>
              <w:spacing w:after="0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Обучение ответственных лиц навыками формирования и внедрения программы энергосбережения организации, тепловая энергия</w:t>
            </w:r>
          </w:p>
        </w:tc>
        <w:tc>
          <w:tcPr>
            <w:tcW w:w="992" w:type="dxa"/>
            <w:vAlign w:val="center"/>
          </w:tcPr>
          <w:p w:rsidR="00FE09F5" w:rsidRPr="00DB31E4" w:rsidRDefault="0047153C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1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0" w:type="dxa"/>
            <w:vAlign w:val="center"/>
          </w:tcPr>
          <w:p w:rsidR="00FE09F5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E09F5" w:rsidRPr="00DB31E4" w:rsidRDefault="00D604DA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eastAsia="Times New Roman" w:hAnsi="Arial" w:cs="Arial"/>
                <w:sz w:val="22"/>
                <w:szCs w:val="24"/>
                <w:lang w:val="ru-RU" w:eastAsia="ru-RU"/>
              </w:rPr>
              <w:t>Гкал/м</w:t>
            </w:r>
            <w:proofErr w:type="gramStart"/>
            <w:r w:rsidRPr="00DB31E4">
              <w:rPr>
                <w:rFonts w:ascii="Arial" w:eastAsia="Times New Roman" w:hAnsi="Arial" w:cs="Arial"/>
                <w:sz w:val="22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FE09F5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E09F5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0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eastAsia="Times New Roman" w:hAnsi="Arial" w:cs="Arial"/>
                <w:sz w:val="22"/>
                <w:szCs w:val="24"/>
                <w:lang w:val="ru-RU" w:eastAsia="ru-RU"/>
              </w:rPr>
              <w:t>Гкал/м</w:t>
            </w:r>
            <w:proofErr w:type="gramStart"/>
            <w:r w:rsidRPr="00DB31E4">
              <w:rPr>
                <w:rFonts w:ascii="Arial" w:eastAsia="Times New Roman" w:hAnsi="Arial" w:cs="Arial"/>
                <w:sz w:val="22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E09F5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708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eastAsia="Times New Roman" w:hAnsi="Arial" w:cs="Arial"/>
                <w:sz w:val="22"/>
                <w:szCs w:val="24"/>
                <w:lang w:val="ru-RU" w:eastAsia="ru-RU"/>
              </w:rPr>
              <w:t>Гкал/м</w:t>
            </w:r>
            <w:proofErr w:type="gramStart"/>
            <w:r w:rsidRPr="00DB31E4">
              <w:rPr>
                <w:rFonts w:ascii="Arial" w:eastAsia="Times New Roman" w:hAnsi="Arial" w:cs="Arial"/>
                <w:sz w:val="22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</w:tr>
      <w:tr w:rsidR="00DB31E4" w:rsidRPr="00DB31E4" w:rsidTr="00606E42">
        <w:trPr>
          <w:trHeight w:val="206"/>
        </w:trPr>
        <w:tc>
          <w:tcPr>
            <w:tcW w:w="567" w:type="dxa"/>
            <w:vAlign w:val="center"/>
          </w:tcPr>
          <w:p w:rsidR="00FE09F5" w:rsidRPr="00DB31E4" w:rsidRDefault="00FE09F5" w:rsidP="005C3A0A">
            <w:pPr>
              <w:pStyle w:val="af"/>
              <w:numPr>
                <w:ilvl w:val="0"/>
                <w:numId w:val="11"/>
              </w:numPr>
              <w:tabs>
                <w:tab w:val="left" w:pos="3857"/>
              </w:tabs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Назначение ответственных лиц</w:t>
            </w:r>
            <w:r w:rsidR="00FE09F5" w:rsidRPr="00DB31E4">
              <w:rPr>
                <w:rFonts w:ascii="Arial" w:hAnsi="Arial" w:cs="Arial"/>
                <w:sz w:val="22"/>
                <w:szCs w:val="24"/>
                <w:lang w:val="ru-RU"/>
              </w:rPr>
              <w:t xml:space="preserve"> за обеспечение мероприятий по </w:t>
            </w:r>
            <w:r w:rsidR="00FE09F5" w:rsidRPr="00DB31E4">
              <w:rPr>
                <w:rFonts w:ascii="Arial" w:hAnsi="Arial" w:cs="Arial"/>
                <w:sz w:val="22"/>
                <w:szCs w:val="24"/>
                <w:lang w:val="ru-RU"/>
              </w:rPr>
              <w:lastRenderedPageBreak/>
              <w:t>энергосбережению</w:t>
            </w:r>
            <w:r w:rsidR="00EB0CC7" w:rsidRPr="00DB31E4">
              <w:rPr>
                <w:rFonts w:ascii="Arial" w:hAnsi="Arial" w:cs="Arial"/>
                <w:sz w:val="22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E09F5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lastRenderedPageBreak/>
              <w:t>МБ</w:t>
            </w:r>
          </w:p>
        </w:tc>
        <w:tc>
          <w:tcPr>
            <w:tcW w:w="851" w:type="dxa"/>
            <w:vAlign w:val="center"/>
          </w:tcPr>
          <w:p w:rsidR="00FE09F5" w:rsidRPr="00DB31E4" w:rsidRDefault="00FE09F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E09F5" w:rsidRPr="00DB31E4" w:rsidRDefault="009D2EDB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E09F5" w:rsidRPr="00DB31E4" w:rsidRDefault="00FE09F5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E09F5" w:rsidRPr="00DB31E4" w:rsidRDefault="009D2EDB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E09F5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0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E09F5" w:rsidRPr="00DB31E4" w:rsidRDefault="00FE09F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E09F5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708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FE09F5" w:rsidRPr="00DB31E4" w:rsidRDefault="00FE09F5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E09F5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</w:tr>
      <w:tr w:rsidR="00DB31E4" w:rsidRPr="00DB31E4" w:rsidTr="00606E42">
        <w:trPr>
          <w:trHeight w:val="206"/>
        </w:trPr>
        <w:tc>
          <w:tcPr>
            <w:tcW w:w="567" w:type="dxa"/>
            <w:vAlign w:val="center"/>
          </w:tcPr>
          <w:p w:rsidR="00A80CD9" w:rsidRPr="00DB31E4" w:rsidRDefault="00A80CD9" w:rsidP="005C3A0A">
            <w:pPr>
              <w:pStyle w:val="af"/>
              <w:numPr>
                <w:ilvl w:val="0"/>
                <w:numId w:val="11"/>
              </w:numPr>
              <w:tabs>
                <w:tab w:val="left" w:pos="3857"/>
              </w:tabs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vAlign w:val="center"/>
          </w:tcPr>
          <w:p w:rsidR="00A80CD9" w:rsidRPr="00DB31E4" w:rsidRDefault="00A80CD9" w:rsidP="005C3A0A">
            <w:pPr>
              <w:tabs>
                <w:tab w:val="left" w:pos="3857"/>
              </w:tabs>
              <w:spacing w:after="0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Назнач</w:t>
            </w:r>
            <w:r w:rsidR="009D2EDB" w:rsidRPr="00DB31E4">
              <w:rPr>
                <w:rFonts w:ascii="Arial" w:hAnsi="Arial" w:cs="Arial"/>
                <w:sz w:val="22"/>
                <w:szCs w:val="24"/>
                <w:lang w:val="ru-RU"/>
              </w:rPr>
              <w:t>ение ответственных лиц</w:t>
            </w: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 xml:space="preserve"> за обеспечение мероприятий по энергосбережению на транспорте</w:t>
            </w:r>
          </w:p>
        </w:tc>
        <w:tc>
          <w:tcPr>
            <w:tcW w:w="992" w:type="dxa"/>
            <w:vAlign w:val="center"/>
          </w:tcPr>
          <w:p w:rsidR="00A80CD9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1" w:type="dxa"/>
            <w:vAlign w:val="center"/>
          </w:tcPr>
          <w:p w:rsidR="00A80CD9" w:rsidRPr="00DB31E4" w:rsidRDefault="00A80CD9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80CD9" w:rsidRPr="00DB31E4" w:rsidRDefault="005D798A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0,00001</w:t>
            </w:r>
          </w:p>
        </w:tc>
        <w:tc>
          <w:tcPr>
            <w:tcW w:w="709" w:type="dxa"/>
            <w:vAlign w:val="center"/>
          </w:tcPr>
          <w:p w:rsidR="00A80CD9" w:rsidRPr="00DB31E4" w:rsidRDefault="005D798A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тут/</w:t>
            </w:r>
            <w:proofErr w:type="gramStart"/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л</w:t>
            </w:r>
            <w:proofErr w:type="gramEnd"/>
          </w:p>
        </w:tc>
        <w:tc>
          <w:tcPr>
            <w:tcW w:w="850" w:type="dxa"/>
            <w:vAlign w:val="center"/>
          </w:tcPr>
          <w:p w:rsidR="00A80CD9" w:rsidRPr="00DB31E4" w:rsidRDefault="009D2EDB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0CD9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0" w:type="dxa"/>
            <w:vAlign w:val="center"/>
          </w:tcPr>
          <w:p w:rsidR="00A80CD9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A80CD9" w:rsidRPr="00DB31E4" w:rsidRDefault="005D798A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0,00001</w:t>
            </w:r>
          </w:p>
        </w:tc>
        <w:tc>
          <w:tcPr>
            <w:tcW w:w="709" w:type="dxa"/>
            <w:vAlign w:val="center"/>
          </w:tcPr>
          <w:p w:rsidR="00A80CD9" w:rsidRPr="00DB31E4" w:rsidRDefault="005D798A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тут/</w:t>
            </w:r>
            <w:proofErr w:type="gramStart"/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л</w:t>
            </w:r>
            <w:proofErr w:type="gramEnd"/>
          </w:p>
        </w:tc>
        <w:tc>
          <w:tcPr>
            <w:tcW w:w="992" w:type="dxa"/>
            <w:vAlign w:val="center"/>
          </w:tcPr>
          <w:p w:rsidR="00A80CD9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0CD9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708" w:type="dxa"/>
            <w:vAlign w:val="center"/>
          </w:tcPr>
          <w:p w:rsidR="00A80CD9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A80CD9" w:rsidRPr="00DB31E4" w:rsidRDefault="005D798A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0,00001</w:t>
            </w:r>
          </w:p>
        </w:tc>
        <w:tc>
          <w:tcPr>
            <w:tcW w:w="567" w:type="dxa"/>
            <w:vAlign w:val="center"/>
          </w:tcPr>
          <w:p w:rsidR="00A80CD9" w:rsidRPr="00DB31E4" w:rsidRDefault="005D798A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тут/</w:t>
            </w:r>
            <w:proofErr w:type="gramStart"/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л</w:t>
            </w:r>
            <w:proofErr w:type="gramEnd"/>
          </w:p>
        </w:tc>
        <w:tc>
          <w:tcPr>
            <w:tcW w:w="851" w:type="dxa"/>
            <w:vAlign w:val="center"/>
          </w:tcPr>
          <w:p w:rsidR="00A80CD9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</w:tr>
      <w:tr w:rsidR="00DB31E4" w:rsidRPr="00DB31E4" w:rsidTr="00606E42">
        <w:trPr>
          <w:trHeight w:val="206"/>
        </w:trPr>
        <w:tc>
          <w:tcPr>
            <w:tcW w:w="567" w:type="dxa"/>
            <w:vAlign w:val="center"/>
          </w:tcPr>
          <w:p w:rsidR="00F617EE" w:rsidRPr="00DB31E4" w:rsidRDefault="00F617EE" w:rsidP="005C3A0A">
            <w:pPr>
              <w:pStyle w:val="af"/>
              <w:numPr>
                <w:ilvl w:val="0"/>
                <w:numId w:val="11"/>
              </w:numPr>
              <w:tabs>
                <w:tab w:val="left" w:pos="3857"/>
              </w:tabs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vAlign w:val="center"/>
          </w:tcPr>
          <w:p w:rsidR="00F617EE" w:rsidRPr="00DB31E4" w:rsidRDefault="00F617EE" w:rsidP="005C3A0A">
            <w:pPr>
              <w:tabs>
                <w:tab w:val="left" w:pos="3857"/>
              </w:tabs>
              <w:spacing w:after="0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О</w:t>
            </w:r>
            <w:proofErr w:type="spellStart"/>
            <w:r w:rsidRPr="00DB31E4">
              <w:rPr>
                <w:rFonts w:ascii="Arial" w:hAnsi="Arial" w:cs="Arial"/>
                <w:sz w:val="22"/>
                <w:szCs w:val="24"/>
              </w:rPr>
              <w:t>рганизация</w:t>
            </w:r>
            <w:proofErr w:type="spellEnd"/>
            <w:r w:rsidRPr="00DB31E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DB31E4">
              <w:rPr>
                <w:rFonts w:ascii="Arial" w:hAnsi="Arial" w:cs="Arial"/>
                <w:sz w:val="22"/>
                <w:szCs w:val="24"/>
              </w:rPr>
              <w:t>энергетического</w:t>
            </w:r>
            <w:proofErr w:type="spellEnd"/>
            <w:r w:rsidRPr="00DB31E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DB31E4">
              <w:rPr>
                <w:rFonts w:ascii="Arial" w:hAnsi="Arial" w:cs="Arial"/>
                <w:sz w:val="22"/>
                <w:szCs w:val="24"/>
              </w:rPr>
              <w:t>обследования</w:t>
            </w:r>
            <w:proofErr w:type="spellEnd"/>
          </w:p>
        </w:tc>
        <w:tc>
          <w:tcPr>
            <w:tcW w:w="992" w:type="dxa"/>
            <w:vAlign w:val="center"/>
          </w:tcPr>
          <w:p w:rsidR="00F617EE" w:rsidRPr="00DB31E4" w:rsidRDefault="00F617EE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1" w:type="dxa"/>
            <w:vAlign w:val="center"/>
          </w:tcPr>
          <w:p w:rsidR="00F617EE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0" w:type="dxa"/>
            <w:vAlign w:val="center"/>
          </w:tcPr>
          <w:p w:rsidR="00F617EE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617EE" w:rsidRPr="00DB31E4" w:rsidRDefault="00F617EE" w:rsidP="005C3A0A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617EE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617EE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0" w:type="dxa"/>
            <w:vAlign w:val="center"/>
          </w:tcPr>
          <w:p w:rsidR="00F617EE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F617EE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617EE" w:rsidRPr="00DB31E4" w:rsidRDefault="00F617EE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617EE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617EE" w:rsidRPr="00DB31E4" w:rsidRDefault="00F617EE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617EE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F617EE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F617EE" w:rsidRPr="00DB31E4" w:rsidRDefault="00F617EE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617EE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</w:tr>
      <w:tr w:rsidR="00DB31E4" w:rsidRPr="00DB31E4" w:rsidTr="00606E42">
        <w:trPr>
          <w:trHeight w:val="206"/>
        </w:trPr>
        <w:tc>
          <w:tcPr>
            <w:tcW w:w="567" w:type="dxa"/>
            <w:vAlign w:val="center"/>
          </w:tcPr>
          <w:p w:rsidR="00313751" w:rsidRPr="00DB31E4" w:rsidRDefault="00313751" w:rsidP="005C3A0A">
            <w:pPr>
              <w:pStyle w:val="af"/>
              <w:numPr>
                <w:ilvl w:val="0"/>
                <w:numId w:val="11"/>
              </w:numPr>
              <w:tabs>
                <w:tab w:val="left" w:pos="3857"/>
              </w:tabs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vAlign w:val="center"/>
          </w:tcPr>
          <w:p w:rsidR="00313751" w:rsidRPr="00DB31E4" w:rsidRDefault="00313751" w:rsidP="005C3A0A">
            <w:pPr>
              <w:tabs>
                <w:tab w:val="left" w:pos="3857"/>
              </w:tabs>
              <w:spacing w:after="0"/>
              <w:rPr>
                <w:rFonts w:ascii="Arial" w:hAnsi="Arial" w:cs="Arial"/>
                <w:sz w:val="22"/>
                <w:szCs w:val="24"/>
                <w:lang w:val="ru-RU"/>
              </w:rPr>
            </w:pPr>
            <w:proofErr w:type="gramStart"/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Замена ок</w:t>
            </w:r>
            <w:r w:rsidR="009D2EDB" w:rsidRPr="00DB31E4">
              <w:rPr>
                <w:rFonts w:ascii="Arial" w:hAnsi="Arial" w:cs="Arial"/>
                <w:sz w:val="22"/>
                <w:szCs w:val="24"/>
                <w:lang w:val="ru-RU"/>
              </w:rPr>
              <w:t xml:space="preserve">онных блоков на </w:t>
            </w:r>
            <w:proofErr w:type="spellStart"/>
            <w:r w:rsidR="009D2EDB" w:rsidRPr="00DB31E4">
              <w:rPr>
                <w:rFonts w:ascii="Arial" w:hAnsi="Arial" w:cs="Arial"/>
                <w:sz w:val="22"/>
                <w:szCs w:val="24"/>
                <w:lang w:val="ru-RU"/>
              </w:rPr>
              <w:t>энергоэффективно</w:t>
            </w: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е</w:t>
            </w:r>
            <w:proofErr w:type="spellEnd"/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 xml:space="preserve"> </w:t>
            </w:r>
            <w:r w:rsidR="000F6C0B" w:rsidRPr="00DB31E4">
              <w:rPr>
                <w:rFonts w:ascii="Arial" w:hAnsi="Arial" w:cs="Arial"/>
                <w:sz w:val="22"/>
                <w:szCs w:val="24"/>
                <w:lang w:val="ru-RU"/>
              </w:rPr>
              <w:t xml:space="preserve">административное здание в с. </w:t>
            </w:r>
            <w:r w:rsidR="002C03F8" w:rsidRPr="00DB31E4">
              <w:rPr>
                <w:rFonts w:ascii="Arial" w:hAnsi="Arial" w:cs="Arial"/>
                <w:sz w:val="22"/>
                <w:szCs w:val="24"/>
                <w:lang w:val="ru-RU"/>
              </w:rPr>
              <w:t>Усть-Чарышская Пристань</w:t>
            </w:r>
            <w:r w:rsidR="000F6C0B" w:rsidRPr="00DB31E4">
              <w:rPr>
                <w:rFonts w:ascii="Arial" w:hAnsi="Arial" w:cs="Arial"/>
                <w:sz w:val="22"/>
                <w:szCs w:val="24"/>
                <w:lang w:val="ru-RU"/>
              </w:rPr>
              <w:t>, тепловая энергия</w:t>
            </w:r>
            <w:proofErr w:type="gramEnd"/>
          </w:p>
        </w:tc>
        <w:tc>
          <w:tcPr>
            <w:tcW w:w="992" w:type="dxa"/>
            <w:vAlign w:val="center"/>
          </w:tcPr>
          <w:p w:rsidR="00313751" w:rsidRPr="00DB31E4" w:rsidRDefault="004230DD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1" w:type="dxa"/>
            <w:vAlign w:val="center"/>
          </w:tcPr>
          <w:p w:rsidR="00313751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0" w:type="dxa"/>
            <w:vAlign w:val="center"/>
          </w:tcPr>
          <w:p w:rsidR="00313751" w:rsidRPr="00DB31E4" w:rsidRDefault="000F6C0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</w:t>
            </w:r>
            <w:r w:rsidR="009D2EDB"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313751" w:rsidRPr="00DB31E4" w:rsidRDefault="000F6C0B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eastAsia="Times New Roman" w:hAnsi="Arial" w:cs="Arial"/>
                <w:sz w:val="22"/>
                <w:szCs w:val="24"/>
                <w:lang w:val="ru-RU" w:eastAsia="ru-RU"/>
              </w:rPr>
              <w:t>Гкал/м</w:t>
            </w:r>
            <w:proofErr w:type="gramStart"/>
            <w:r w:rsidRPr="00DB31E4">
              <w:rPr>
                <w:rFonts w:ascii="Arial" w:eastAsia="Times New Roman" w:hAnsi="Arial" w:cs="Arial"/>
                <w:sz w:val="22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313751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13751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0" w:type="dxa"/>
            <w:vAlign w:val="center"/>
          </w:tcPr>
          <w:p w:rsidR="00313751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313751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313751" w:rsidRPr="00DB31E4" w:rsidRDefault="00A569F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eastAsia="Times New Roman" w:hAnsi="Arial" w:cs="Arial"/>
                <w:sz w:val="22"/>
                <w:szCs w:val="24"/>
                <w:lang w:val="ru-RU" w:eastAsia="ru-RU"/>
              </w:rPr>
              <w:t>Гкал/м</w:t>
            </w:r>
            <w:proofErr w:type="gramStart"/>
            <w:r w:rsidRPr="00DB31E4">
              <w:rPr>
                <w:rFonts w:ascii="Arial" w:eastAsia="Times New Roman" w:hAnsi="Arial" w:cs="Arial"/>
                <w:sz w:val="22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313751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13751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708" w:type="dxa"/>
            <w:vAlign w:val="center"/>
          </w:tcPr>
          <w:p w:rsidR="00313751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313751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313751" w:rsidRPr="00DB31E4" w:rsidRDefault="00A569F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eastAsia="Times New Roman" w:hAnsi="Arial" w:cs="Arial"/>
                <w:sz w:val="22"/>
                <w:szCs w:val="24"/>
                <w:lang w:val="ru-RU" w:eastAsia="ru-RU"/>
              </w:rPr>
              <w:t>Гкал/м</w:t>
            </w:r>
            <w:proofErr w:type="gramStart"/>
            <w:r w:rsidRPr="00DB31E4">
              <w:rPr>
                <w:rFonts w:ascii="Arial" w:eastAsia="Times New Roman" w:hAnsi="Arial" w:cs="Arial"/>
                <w:sz w:val="22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313751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</w:tr>
      <w:tr w:rsidR="00DB31E4" w:rsidRPr="00DB31E4" w:rsidTr="00606E42">
        <w:trPr>
          <w:trHeight w:val="206"/>
        </w:trPr>
        <w:tc>
          <w:tcPr>
            <w:tcW w:w="567" w:type="dxa"/>
            <w:vAlign w:val="center"/>
          </w:tcPr>
          <w:p w:rsidR="000F6C0B" w:rsidRPr="00DB31E4" w:rsidRDefault="000F6C0B" w:rsidP="005C3A0A">
            <w:pPr>
              <w:pStyle w:val="af"/>
              <w:numPr>
                <w:ilvl w:val="0"/>
                <w:numId w:val="11"/>
              </w:numPr>
              <w:tabs>
                <w:tab w:val="left" w:pos="3857"/>
              </w:tabs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vAlign w:val="center"/>
          </w:tcPr>
          <w:p w:rsidR="000F6C0B" w:rsidRPr="00DB31E4" w:rsidRDefault="000F6C0B" w:rsidP="009D2EDB">
            <w:pPr>
              <w:tabs>
                <w:tab w:val="left" w:pos="3857"/>
              </w:tabs>
              <w:spacing w:after="0"/>
              <w:rPr>
                <w:rFonts w:ascii="Arial" w:hAnsi="Arial" w:cs="Arial"/>
                <w:sz w:val="22"/>
                <w:szCs w:val="24"/>
                <w:lang w:val="ru-RU"/>
              </w:rPr>
            </w:pPr>
            <w:proofErr w:type="gramStart"/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Замена ок</w:t>
            </w:r>
            <w:r w:rsidR="009D2EDB" w:rsidRPr="00DB31E4">
              <w:rPr>
                <w:rFonts w:ascii="Arial" w:hAnsi="Arial" w:cs="Arial"/>
                <w:sz w:val="22"/>
                <w:szCs w:val="24"/>
                <w:lang w:val="ru-RU"/>
              </w:rPr>
              <w:t xml:space="preserve">онных блоков на </w:t>
            </w:r>
            <w:proofErr w:type="spellStart"/>
            <w:r w:rsidR="009D2EDB" w:rsidRPr="00DB31E4">
              <w:rPr>
                <w:rFonts w:ascii="Arial" w:hAnsi="Arial" w:cs="Arial"/>
                <w:sz w:val="22"/>
                <w:szCs w:val="24"/>
                <w:lang w:val="ru-RU"/>
              </w:rPr>
              <w:t>энергоэффективно</w:t>
            </w: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е</w:t>
            </w:r>
            <w:proofErr w:type="spellEnd"/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 xml:space="preserve"> административное здание в с. </w:t>
            </w:r>
            <w:r w:rsidR="009D2EDB" w:rsidRPr="00DB31E4">
              <w:rPr>
                <w:rFonts w:ascii="Arial" w:hAnsi="Arial" w:cs="Arial"/>
                <w:sz w:val="22"/>
                <w:szCs w:val="24"/>
                <w:lang w:val="ru-RU"/>
              </w:rPr>
              <w:t>Усть-Чарышская Пристань</w:t>
            </w: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 xml:space="preserve"> тепловая энергия</w:t>
            </w:r>
            <w:proofErr w:type="gramEnd"/>
          </w:p>
        </w:tc>
        <w:tc>
          <w:tcPr>
            <w:tcW w:w="992" w:type="dxa"/>
            <w:vAlign w:val="center"/>
          </w:tcPr>
          <w:p w:rsidR="000F6C0B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1" w:type="dxa"/>
            <w:vAlign w:val="center"/>
          </w:tcPr>
          <w:p w:rsidR="000F6C0B" w:rsidRPr="00DB31E4" w:rsidRDefault="00A569F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F6C0B" w:rsidRPr="00DB31E4" w:rsidRDefault="009D2EDB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0F6C0B" w:rsidRPr="00DB31E4" w:rsidRDefault="009D2EDB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proofErr w:type="spellStart"/>
            <w:proofErr w:type="gramStart"/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F6C0B" w:rsidRPr="00DB31E4" w:rsidRDefault="009D2EDB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F6C0B" w:rsidRPr="00DB31E4" w:rsidRDefault="000F6C0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0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0F6C0B" w:rsidRPr="00DB31E4" w:rsidRDefault="00A569F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proofErr w:type="spellStart"/>
            <w:proofErr w:type="gramStart"/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F6C0B" w:rsidRPr="00DB31E4" w:rsidRDefault="000F6C0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708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proofErr w:type="spellStart"/>
            <w:proofErr w:type="gramStart"/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</w:tr>
      <w:tr w:rsidR="00DB31E4" w:rsidRPr="00DB31E4" w:rsidTr="00606E42">
        <w:trPr>
          <w:trHeight w:val="206"/>
        </w:trPr>
        <w:tc>
          <w:tcPr>
            <w:tcW w:w="567" w:type="dxa"/>
            <w:vAlign w:val="center"/>
          </w:tcPr>
          <w:p w:rsidR="000F6C0B" w:rsidRPr="00DB31E4" w:rsidRDefault="000F6C0B" w:rsidP="005C3A0A">
            <w:pPr>
              <w:pStyle w:val="af"/>
              <w:numPr>
                <w:ilvl w:val="0"/>
                <w:numId w:val="11"/>
              </w:numPr>
              <w:tabs>
                <w:tab w:val="left" w:pos="3857"/>
              </w:tabs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vAlign w:val="center"/>
          </w:tcPr>
          <w:p w:rsidR="000F6C0B" w:rsidRPr="00DB31E4" w:rsidRDefault="000F6C0B" w:rsidP="005C3A0A">
            <w:pPr>
              <w:tabs>
                <w:tab w:val="left" w:pos="3857"/>
              </w:tabs>
              <w:spacing w:after="0"/>
              <w:rPr>
                <w:rFonts w:ascii="Arial" w:hAnsi="Arial" w:cs="Arial"/>
                <w:sz w:val="22"/>
                <w:szCs w:val="24"/>
                <w:lang w:val="ru-RU"/>
              </w:rPr>
            </w:pPr>
            <w:proofErr w:type="gramStart"/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 xml:space="preserve">Утепление кровли административного здания в с. </w:t>
            </w:r>
            <w:r w:rsidR="002C03F8" w:rsidRPr="00DB31E4">
              <w:rPr>
                <w:rFonts w:ascii="Arial" w:hAnsi="Arial" w:cs="Arial"/>
                <w:sz w:val="22"/>
                <w:szCs w:val="24"/>
                <w:lang w:val="ru-RU"/>
              </w:rPr>
              <w:t>Усть-Чарышская Пристань</w:t>
            </w: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, тепловая энергия</w:t>
            </w:r>
            <w:proofErr w:type="gramEnd"/>
          </w:p>
        </w:tc>
        <w:tc>
          <w:tcPr>
            <w:tcW w:w="992" w:type="dxa"/>
            <w:vAlign w:val="center"/>
          </w:tcPr>
          <w:p w:rsidR="000F6C0B" w:rsidRPr="00DB31E4" w:rsidRDefault="000F6C0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1" w:type="dxa"/>
            <w:vAlign w:val="center"/>
          </w:tcPr>
          <w:p w:rsidR="000F6C0B" w:rsidRPr="00DB31E4" w:rsidRDefault="00A569F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F6C0B" w:rsidRPr="00DB31E4" w:rsidRDefault="009D2EDB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0F6C0B" w:rsidRPr="00DB31E4" w:rsidRDefault="000F6C0B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F6C0B" w:rsidRPr="00DB31E4" w:rsidRDefault="009D2EDB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F6C0B" w:rsidRPr="00DB31E4" w:rsidRDefault="000F6C0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0" w:type="dxa"/>
            <w:vAlign w:val="center"/>
          </w:tcPr>
          <w:p w:rsidR="000F6C0B" w:rsidRPr="00DB31E4" w:rsidRDefault="000F6C0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</w:t>
            </w:r>
            <w:r w:rsidR="009D2EDB"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0F6C0B" w:rsidRPr="00DB31E4" w:rsidRDefault="000F6C0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  <w:r w:rsidR="00ED2C89" w:rsidRPr="00DB31E4">
              <w:rPr>
                <w:rFonts w:ascii="Arial" w:hAnsi="Arial" w:cs="Arial"/>
                <w:sz w:val="22"/>
                <w:szCs w:val="24"/>
                <w:lang w:val="ru-RU"/>
              </w:rPr>
              <w:t>,</w:t>
            </w: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00</w:t>
            </w:r>
          </w:p>
        </w:tc>
        <w:tc>
          <w:tcPr>
            <w:tcW w:w="851" w:type="dxa"/>
            <w:vAlign w:val="center"/>
          </w:tcPr>
          <w:p w:rsidR="000F6C0B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708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0F6C0B" w:rsidRPr="00DB31E4" w:rsidRDefault="000F6C0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</w:tr>
      <w:tr w:rsidR="00DB31E4" w:rsidRPr="00DB31E4" w:rsidTr="00606E42">
        <w:trPr>
          <w:trHeight w:val="206"/>
        </w:trPr>
        <w:tc>
          <w:tcPr>
            <w:tcW w:w="567" w:type="dxa"/>
            <w:vAlign w:val="center"/>
          </w:tcPr>
          <w:p w:rsidR="000F6C0B" w:rsidRPr="00DB31E4" w:rsidRDefault="000F6C0B" w:rsidP="005C3A0A">
            <w:pPr>
              <w:pStyle w:val="af"/>
              <w:numPr>
                <w:ilvl w:val="0"/>
                <w:numId w:val="11"/>
              </w:numPr>
              <w:tabs>
                <w:tab w:val="left" w:pos="3857"/>
              </w:tabs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vAlign w:val="center"/>
          </w:tcPr>
          <w:p w:rsidR="000F6C0B" w:rsidRPr="00DB31E4" w:rsidRDefault="000F6C0B" w:rsidP="005C3A0A">
            <w:pPr>
              <w:tabs>
                <w:tab w:val="left" w:pos="3857"/>
              </w:tabs>
              <w:spacing w:after="0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Установка прибора учета тепловой энергии</w:t>
            </w:r>
          </w:p>
        </w:tc>
        <w:tc>
          <w:tcPr>
            <w:tcW w:w="992" w:type="dxa"/>
            <w:vAlign w:val="center"/>
          </w:tcPr>
          <w:p w:rsidR="000F6C0B" w:rsidRPr="00DB31E4" w:rsidRDefault="000F6C0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1" w:type="dxa"/>
            <w:vAlign w:val="center"/>
          </w:tcPr>
          <w:p w:rsidR="000F6C0B" w:rsidRPr="00DB31E4" w:rsidRDefault="000F6C0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F6C0B" w:rsidRPr="00DB31E4" w:rsidRDefault="009D2ED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0F6C0B" w:rsidRPr="00DB31E4" w:rsidRDefault="000F6C0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F6C0B" w:rsidRPr="00DB31E4" w:rsidRDefault="009D2EDB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F6C0B" w:rsidRPr="00DB31E4" w:rsidRDefault="000F6C0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F6C0B" w:rsidRPr="00DB31E4" w:rsidRDefault="000F6C0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0F6C0B" w:rsidRPr="00DB31E4" w:rsidRDefault="000F6C0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F6C0B" w:rsidRPr="00DB31E4" w:rsidRDefault="000F6C0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F6C0B" w:rsidRPr="00DB31E4" w:rsidRDefault="00A569FB" w:rsidP="005C3A0A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МБ</w:t>
            </w:r>
          </w:p>
        </w:tc>
        <w:tc>
          <w:tcPr>
            <w:tcW w:w="708" w:type="dxa"/>
            <w:vAlign w:val="center"/>
          </w:tcPr>
          <w:p w:rsidR="000F6C0B" w:rsidRPr="00DB31E4" w:rsidRDefault="000F6C0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F6C0B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sz w:val="22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0F6C0B" w:rsidRPr="00DB31E4" w:rsidRDefault="000F6C0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F6C0B" w:rsidRPr="00DB31E4" w:rsidRDefault="000F6C0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sz w:val="22"/>
                <w:szCs w:val="24"/>
                <w:lang w:val="ru-RU"/>
              </w:rPr>
            </w:pPr>
          </w:p>
        </w:tc>
      </w:tr>
      <w:tr w:rsidR="00DB31E4" w:rsidRPr="00DB31E4" w:rsidTr="00DB31E4">
        <w:trPr>
          <w:trHeight w:val="206"/>
        </w:trPr>
        <w:tc>
          <w:tcPr>
            <w:tcW w:w="3403" w:type="dxa"/>
            <w:gridSpan w:val="2"/>
            <w:vAlign w:val="center"/>
          </w:tcPr>
          <w:p w:rsidR="00AB7FBD" w:rsidRPr="00DB31E4" w:rsidRDefault="00AB7FBD" w:rsidP="005C3A0A">
            <w:pPr>
              <w:tabs>
                <w:tab w:val="left" w:pos="3857"/>
              </w:tabs>
              <w:spacing w:after="0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B7FBD" w:rsidRPr="00DB31E4" w:rsidRDefault="00AB7FBD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1" w:type="dxa"/>
            <w:vAlign w:val="center"/>
          </w:tcPr>
          <w:p w:rsidR="00AB7FBD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</w:t>
            </w:r>
            <w:r w:rsidR="00AB7FBD"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,0</w:t>
            </w: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AB7FBD" w:rsidRPr="00DB31E4" w:rsidRDefault="009D2EDB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B7FBD" w:rsidRPr="00DB31E4" w:rsidRDefault="00AB7FBD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B7FBD" w:rsidRPr="00DB31E4" w:rsidRDefault="009D2EDB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</w:t>
            </w:r>
            <w:r w:rsidR="00AB7FBD"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,</w:t>
            </w: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00</w:t>
            </w:r>
          </w:p>
        </w:tc>
        <w:tc>
          <w:tcPr>
            <w:tcW w:w="851" w:type="dxa"/>
            <w:vAlign w:val="center"/>
          </w:tcPr>
          <w:p w:rsidR="00AB7FBD" w:rsidRPr="00DB31E4" w:rsidRDefault="00AB7FBD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МБ</w:t>
            </w:r>
          </w:p>
        </w:tc>
        <w:tc>
          <w:tcPr>
            <w:tcW w:w="850" w:type="dxa"/>
            <w:vAlign w:val="center"/>
          </w:tcPr>
          <w:p w:rsidR="00AB7FBD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</w:t>
            </w:r>
            <w:r w:rsidR="00AB7FBD"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,</w:t>
            </w: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00</w:t>
            </w:r>
          </w:p>
        </w:tc>
        <w:tc>
          <w:tcPr>
            <w:tcW w:w="709" w:type="dxa"/>
            <w:vAlign w:val="center"/>
          </w:tcPr>
          <w:p w:rsidR="00AB7FBD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B7FBD" w:rsidRPr="00DB31E4" w:rsidRDefault="00AB7FBD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B7FBD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</w:t>
            </w:r>
            <w:r w:rsidR="00AB7FBD"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,</w:t>
            </w: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00</w:t>
            </w:r>
          </w:p>
        </w:tc>
        <w:tc>
          <w:tcPr>
            <w:tcW w:w="851" w:type="dxa"/>
            <w:vAlign w:val="center"/>
          </w:tcPr>
          <w:p w:rsidR="00AB7FBD" w:rsidRPr="00DB31E4" w:rsidRDefault="00AB7FBD" w:rsidP="005C3A0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МБ</w:t>
            </w:r>
          </w:p>
        </w:tc>
        <w:tc>
          <w:tcPr>
            <w:tcW w:w="708" w:type="dxa"/>
            <w:vAlign w:val="center"/>
          </w:tcPr>
          <w:p w:rsidR="00AB7FBD" w:rsidRPr="00DB31E4" w:rsidRDefault="00AB7FBD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0,0</w:t>
            </w:r>
            <w:r w:rsidR="009D2EDB"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B7FBD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AB7FBD" w:rsidRPr="00DB31E4" w:rsidRDefault="00AB7FBD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B7FBD" w:rsidRPr="00DB31E4" w:rsidRDefault="009D2EDB" w:rsidP="005C3A0A">
            <w:pPr>
              <w:tabs>
                <w:tab w:val="left" w:pos="3857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B31E4">
              <w:rPr>
                <w:rFonts w:ascii="Arial" w:hAnsi="Arial" w:cs="Arial"/>
                <w:b/>
                <w:sz w:val="22"/>
                <w:szCs w:val="24"/>
                <w:lang w:val="ru-RU"/>
              </w:rPr>
              <w:t>0,00</w:t>
            </w:r>
          </w:p>
        </w:tc>
      </w:tr>
    </w:tbl>
    <w:p w:rsidR="004F7065" w:rsidRPr="00027779" w:rsidRDefault="004F7065" w:rsidP="005C3A0A">
      <w:pPr>
        <w:spacing w:after="0"/>
        <w:ind w:firstLine="567"/>
        <w:rPr>
          <w:rFonts w:ascii="Arial" w:hAnsi="Arial" w:cs="Arial"/>
          <w:szCs w:val="24"/>
          <w:lang w:val="ru-RU"/>
        </w:rPr>
      </w:pPr>
    </w:p>
    <w:sectPr w:rsidR="004F7065" w:rsidRPr="00027779" w:rsidSect="00DB31E4">
      <w:pgSz w:w="16838" w:h="11906" w:orient="landscape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23"/>
    <w:multiLevelType w:val="hybridMultilevel"/>
    <w:tmpl w:val="17FA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B93"/>
    <w:multiLevelType w:val="hybridMultilevel"/>
    <w:tmpl w:val="E202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7F6"/>
    <w:multiLevelType w:val="hybridMultilevel"/>
    <w:tmpl w:val="0EF87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433B91"/>
    <w:multiLevelType w:val="multilevel"/>
    <w:tmpl w:val="95C664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D0D0D"/>
      </w:rPr>
    </w:lvl>
    <w:lvl w:ilvl="1">
      <w:start w:val="2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abstractNum w:abstractNumId="4">
    <w:nsid w:val="29862D5C"/>
    <w:multiLevelType w:val="hybridMultilevel"/>
    <w:tmpl w:val="9916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3CA1"/>
    <w:multiLevelType w:val="hybridMultilevel"/>
    <w:tmpl w:val="BD3AF326"/>
    <w:lvl w:ilvl="0" w:tplc="6442CA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E5C8A"/>
    <w:multiLevelType w:val="hybridMultilevel"/>
    <w:tmpl w:val="B5425214"/>
    <w:lvl w:ilvl="0" w:tplc="4A805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17D47"/>
    <w:multiLevelType w:val="multilevel"/>
    <w:tmpl w:val="16401B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3E7591F"/>
    <w:multiLevelType w:val="hybridMultilevel"/>
    <w:tmpl w:val="1E52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1FBE"/>
    <w:multiLevelType w:val="hybridMultilevel"/>
    <w:tmpl w:val="9AF8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A3DA4"/>
    <w:multiLevelType w:val="multilevel"/>
    <w:tmpl w:val="148C9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59AD0714"/>
    <w:multiLevelType w:val="hybridMultilevel"/>
    <w:tmpl w:val="B792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B0219"/>
    <w:multiLevelType w:val="hybridMultilevel"/>
    <w:tmpl w:val="1E52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B6846"/>
    <w:multiLevelType w:val="multilevel"/>
    <w:tmpl w:val="16401B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7A3504F5"/>
    <w:multiLevelType w:val="hybridMultilevel"/>
    <w:tmpl w:val="D594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53D7"/>
    <w:rsid w:val="00027779"/>
    <w:rsid w:val="00054DAD"/>
    <w:rsid w:val="0007261F"/>
    <w:rsid w:val="00082D8B"/>
    <w:rsid w:val="000933E2"/>
    <w:rsid w:val="000F6C0B"/>
    <w:rsid w:val="00100EA0"/>
    <w:rsid w:val="00103DA2"/>
    <w:rsid w:val="00104B76"/>
    <w:rsid w:val="00107FE1"/>
    <w:rsid w:val="00113EBE"/>
    <w:rsid w:val="00117A62"/>
    <w:rsid w:val="00133DDF"/>
    <w:rsid w:val="00174991"/>
    <w:rsid w:val="00176E71"/>
    <w:rsid w:val="001B3BEB"/>
    <w:rsid w:val="001C0B45"/>
    <w:rsid w:val="002232EF"/>
    <w:rsid w:val="00227BE8"/>
    <w:rsid w:val="0023361D"/>
    <w:rsid w:val="002472B6"/>
    <w:rsid w:val="00290578"/>
    <w:rsid w:val="002936AE"/>
    <w:rsid w:val="002C03F8"/>
    <w:rsid w:val="002C7558"/>
    <w:rsid w:val="002D5C43"/>
    <w:rsid w:val="00313751"/>
    <w:rsid w:val="00320A54"/>
    <w:rsid w:val="003361EC"/>
    <w:rsid w:val="00347C70"/>
    <w:rsid w:val="0037428E"/>
    <w:rsid w:val="003B671D"/>
    <w:rsid w:val="003B6F4C"/>
    <w:rsid w:val="003C205D"/>
    <w:rsid w:val="003E5140"/>
    <w:rsid w:val="004230DD"/>
    <w:rsid w:val="0043422D"/>
    <w:rsid w:val="00434ABE"/>
    <w:rsid w:val="00452249"/>
    <w:rsid w:val="0047153C"/>
    <w:rsid w:val="00487CB0"/>
    <w:rsid w:val="004A1016"/>
    <w:rsid w:val="004B4EB3"/>
    <w:rsid w:val="004F1161"/>
    <w:rsid w:val="004F7065"/>
    <w:rsid w:val="0050692F"/>
    <w:rsid w:val="00564EE7"/>
    <w:rsid w:val="005C3A0A"/>
    <w:rsid w:val="005D798A"/>
    <w:rsid w:val="00606E42"/>
    <w:rsid w:val="00642883"/>
    <w:rsid w:val="0067488B"/>
    <w:rsid w:val="006A09E9"/>
    <w:rsid w:val="006A423A"/>
    <w:rsid w:val="006C3566"/>
    <w:rsid w:val="006D4127"/>
    <w:rsid w:val="006F7DE6"/>
    <w:rsid w:val="00715817"/>
    <w:rsid w:val="00724D80"/>
    <w:rsid w:val="007601D1"/>
    <w:rsid w:val="00762B5B"/>
    <w:rsid w:val="00772A36"/>
    <w:rsid w:val="00775D11"/>
    <w:rsid w:val="0079570F"/>
    <w:rsid w:val="007B3F8A"/>
    <w:rsid w:val="007D22DB"/>
    <w:rsid w:val="00824519"/>
    <w:rsid w:val="00866120"/>
    <w:rsid w:val="00873DCC"/>
    <w:rsid w:val="00887F93"/>
    <w:rsid w:val="0090005E"/>
    <w:rsid w:val="00907CF4"/>
    <w:rsid w:val="00985B8B"/>
    <w:rsid w:val="009D2EDB"/>
    <w:rsid w:val="00A21C94"/>
    <w:rsid w:val="00A419AD"/>
    <w:rsid w:val="00A45043"/>
    <w:rsid w:val="00A569FB"/>
    <w:rsid w:val="00A7153B"/>
    <w:rsid w:val="00A72743"/>
    <w:rsid w:val="00A769AC"/>
    <w:rsid w:val="00A77C66"/>
    <w:rsid w:val="00A80CD9"/>
    <w:rsid w:val="00A90D39"/>
    <w:rsid w:val="00AB794A"/>
    <w:rsid w:val="00AB7FBD"/>
    <w:rsid w:val="00AE1BD4"/>
    <w:rsid w:val="00AE44FF"/>
    <w:rsid w:val="00B1158F"/>
    <w:rsid w:val="00B1722C"/>
    <w:rsid w:val="00B317E2"/>
    <w:rsid w:val="00B753D7"/>
    <w:rsid w:val="00B9503B"/>
    <w:rsid w:val="00B9663C"/>
    <w:rsid w:val="00BA4C27"/>
    <w:rsid w:val="00BB64B6"/>
    <w:rsid w:val="00BC5853"/>
    <w:rsid w:val="00C14335"/>
    <w:rsid w:val="00C27628"/>
    <w:rsid w:val="00C31937"/>
    <w:rsid w:val="00C62941"/>
    <w:rsid w:val="00C73A7A"/>
    <w:rsid w:val="00CC6B0D"/>
    <w:rsid w:val="00CF31FD"/>
    <w:rsid w:val="00D11440"/>
    <w:rsid w:val="00D153DC"/>
    <w:rsid w:val="00D604DA"/>
    <w:rsid w:val="00D81816"/>
    <w:rsid w:val="00DB31E4"/>
    <w:rsid w:val="00DD31B9"/>
    <w:rsid w:val="00E460F5"/>
    <w:rsid w:val="00E8188F"/>
    <w:rsid w:val="00EB0CC7"/>
    <w:rsid w:val="00EC0E0D"/>
    <w:rsid w:val="00ED271E"/>
    <w:rsid w:val="00ED2C89"/>
    <w:rsid w:val="00F203AE"/>
    <w:rsid w:val="00F46736"/>
    <w:rsid w:val="00F541FD"/>
    <w:rsid w:val="00F575A9"/>
    <w:rsid w:val="00F617EE"/>
    <w:rsid w:val="00FD601A"/>
    <w:rsid w:val="00F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D7"/>
    <w:pPr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1">
    <w:name w:val="heading 1"/>
    <w:aliases w:val="Для заголовков"/>
    <w:basedOn w:val="a"/>
    <w:next w:val="a"/>
    <w:link w:val="10"/>
    <w:qFormat/>
    <w:rsid w:val="00B753D7"/>
    <w:pPr>
      <w:keepNext/>
      <w:keepLines/>
      <w:spacing w:before="480" w:after="100" w:afterAutospacing="1"/>
      <w:jc w:val="center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753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753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basedOn w:val="a0"/>
    <w:link w:val="1"/>
    <w:rsid w:val="00B753D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B753D7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semiHidden/>
    <w:rsid w:val="00B753D7"/>
    <w:rPr>
      <w:rFonts w:ascii="Cambria" w:eastAsia="Times New Roman" w:hAnsi="Cambria" w:cs="Times New Roman"/>
      <w:b/>
      <w:bCs/>
      <w:color w:val="4F81BD"/>
      <w:sz w:val="24"/>
      <w:szCs w:val="20"/>
      <w:lang w:val="en-US"/>
    </w:rPr>
  </w:style>
  <w:style w:type="character" w:styleId="a3">
    <w:name w:val="Hyperlink"/>
    <w:unhideWhenUsed/>
    <w:rsid w:val="00B753D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3D7"/>
    <w:rPr>
      <w:color w:val="800080" w:themeColor="followedHyperlink"/>
      <w:u w:val="single"/>
    </w:rPr>
  </w:style>
  <w:style w:type="character" w:customStyle="1" w:styleId="11">
    <w:name w:val="Заголовок 1 Знак1"/>
    <w:aliases w:val="Для заголовков Знак1"/>
    <w:basedOn w:val="a0"/>
    <w:rsid w:val="00B7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5">
    <w:name w:val="Strong"/>
    <w:qFormat/>
    <w:rsid w:val="00B753D7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B75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753D7"/>
    <w:rPr>
      <w:rFonts w:ascii="Times New Roman" w:eastAsia="Calibri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B75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3D7"/>
    <w:rPr>
      <w:rFonts w:ascii="Times New Roman" w:eastAsia="Calibri" w:hAnsi="Times New Roman" w:cs="Times New Roman"/>
      <w:sz w:val="24"/>
      <w:lang w:val="en-US"/>
    </w:rPr>
  </w:style>
  <w:style w:type="paragraph" w:styleId="aa">
    <w:name w:val="Subtitle"/>
    <w:basedOn w:val="a"/>
    <w:next w:val="a"/>
    <w:link w:val="ab"/>
    <w:qFormat/>
    <w:rsid w:val="00B753D7"/>
    <w:rPr>
      <w:rFonts w:ascii="Cambria" w:hAnsi="Cambria"/>
      <w:i/>
      <w:iCs/>
      <w:color w:val="4F81BD"/>
      <w:spacing w:val="15"/>
      <w:szCs w:val="24"/>
    </w:rPr>
  </w:style>
  <w:style w:type="character" w:customStyle="1" w:styleId="ab">
    <w:name w:val="Подзаголовок Знак"/>
    <w:basedOn w:val="a0"/>
    <w:link w:val="aa"/>
    <w:rsid w:val="00B753D7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c">
    <w:name w:val="Balloon Text"/>
    <w:basedOn w:val="a"/>
    <w:link w:val="ad"/>
    <w:semiHidden/>
    <w:unhideWhenUsed/>
    <w:rsid w:val="00B753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753D7"/>
    <w:rPr>
      <w:rFonts w:ascii="Tahoma" w:eastAsia="Calibri" w:hAnsi="Tahoma" w:cs="Times New Roman"/>
      <w:sz w:val="16"/>
      <w:szCs w:val="16"/>
      <w:lang w:val="en-US"/>
    </w:rPr>
  </w:style>
  <w:style w:type="paragraph" w:styleId="ae">
    <w:name w:val="No Spacing"/>
    <w:uiPriority w:val="1"/>
    <w:qFormat/>
    <w:rsid w:val="00B753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af">
    <w:name w:val="List Paragraph"/>
    <w:basedOn w:val="a"/>
    <w:uiPriority w:val="34"/>
    <w:qFormat/>
    <w:rsid w:val="00B753D7"/>
    <w:pPr>
      <w:spacing w:after="0" w:line="240" w:lineRule="auto"/>
      <w:ind w:left="720"/>
      <w:contextualSpacing/>
      <w:jc w:val="left"/>
    </w:pPr>
    <w:rPr>
      <w:rFonts w:eastAsia="Times New Roman"/>
      <w:szCs w:val="24"/>
      <w:lang w:val="ru-RU" w:eastAsia="ru-RU"/>
    </w:rPr>
  </w:style>
  <w:style w:type="paragraph" w:customStyle="1" w:styleId="12">
    <w:name w:val="Абзац списка1"/>
    <w:aliases w:val="Ненумерованный список"/>
    <w:basedOn w:val="a"/>
    <w:rsid w:val="00B753D7"/>
    <w:pPr>
      <w:ind w:left="720"/>
      <w:contextualSpacing/>
    </w:pPr>
  </w:style>
  <w:style w:type="character" w:customStyle="1" w:styleId="NoSpacingChar">
    <w:name w:val="No Spacing Char"/>
    <w:link w:val="13"/>
    <w:locked/>
    <w:rsid w:val="00B753D7"/>
    <w:rPr>
      <w:rFonts w:ascii="Times New Roman" w:eastAsia="Times New Roman" w:hAnsi="Times New Roman" w:cs="Times New Roman"/>
    </w:rPr>
  </w:style>
  <w:style w:type="paragraph" w:customStyle="1" w:styleId="13">
    <w:name w:val="Без интервала1"/>
    <w:link w:val="NoSpacingChar"/>
    <w:rsid w:val="00B753D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75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B753D7"/>
    <w:pPr>
      <w:spacing w:before="100" w:beforeAutospacing="1" w:after="100" w:afterAutospacing="1" w:line="240" w:lineRule="auto"/>
      <w:jc w:val="left"/>
    </w:pPr>
    <w:rPr>
      <w:szCs w:val="24"/>
      <w:lang w:val="ru-RU" w:eastAsia="ru-RU"/>
    </w:rPr>
  </w:style>
  <w:style w:type="character" w:customStyle="1" w:styleId="Bodytext">
    <w:name w:val="Body text_"/>
    <w:link w:val="Bodytext1"/>
    <w:locked/>
    <w:rsid w:val="00B753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753D7"/>
    <w:pPr>
      <w:shd w:val="clear" w:color="auto" w:fill="FFFFFF"/>
      <w:spacing w:after="0" w:line="322" w:lineRule="exact"/>
      <w:ind w:hanging="380"/>
      <w:jc w:val="left"/>
    </w:pPr>
    <w:rPr>
      <w:rFonts w:eastAsiaTheme="minorHAnsi"/>
      <w:sz w:val="27"/>
      <w:szCs w:val="27"/>
      <w:lang w:val="ru-RU"/>
    </w:rPr>
  </w:style>
  <w:style w:type="paragraph" w:customStyle="1" w:styleId="ConsPlusNormal0">
    <w:name w:val="ConsPlusNormal"/>
    <w:rsid w:val="00B75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rsid w:val="00B753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D7"/>
    <w:pPr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1">
    <w:name w:val="heading 1"/>
    <w:aliases w:val="Для заголовков"/>
    <w:basedOn w:val="a"/>
    <w:next w:val="a"/>
    <w:link w:val="10"/>
    <w:qFormat/>
    <w:rsid w:val="00B753D7"/>
    <w:pPr>
      <w:keepNext/>
      <w:keepLines/>
      <w:spacing w:before="480" w:after="100" w:afterAutospacing="1"/>
      <w:jc w:val="center"/>
      <w:outlineLvl w:val="0"/>
    </w:pPr>
    <w:rPr>
      <w:rFonts w:eastAsia="Times New Roman"/>
      <w:sz w:val="28"/>
      <w:szCs w:val="28"/>
      <w:lang w:eastAsia="x-none"/>
    </w:rPr>
  </w:style>
  <w:style w:type="paragraph" w:styleId="2">
    <w:name w:val="heading 2"/>
    <w:basedOn w:val="a"/>
    <w:next w:val="a"/>
    <w:link w:val="20"/>
    <w:unhideWhenUsed/>
    <w:qFormat/>
    <w:rsid w:val="00B753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753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basedOn w:val="a0"/>
    <w:link w:val="1"/>
    <w:rsid w:val="00B753D7"/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B753D7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30">
    <w:name w:val="Заголовок 3 Знак"/>
    <w:basedOn w:val="a0"/>
    <w:link w:val="3"/>
    <w:semiHidden/>
    <w:rsid w:val="00B753D7"/>
    <w:rPr>
      <w:rFonts w:ascii="Cambria" w:eastAsia="Times New Roman" w:hAnsi="Cambria" w:cs="Times New Roman"/>
      <w:b/>
      <w:bCs/>
      <w:color w:val="4F81BD"/>
      <w:sz w:val="24"/>
      <w:szCs w:val="20"/>
      <w:lang w:val="en-US" w:eastAsia="x-none"/>
    </w:rPr>
  </w:style>
  <w:style w:type="character" w:styleId="a3">
    <w:name w:val="Hyperlink"/>
    <w:semiHidden/>
    <w:unhideWhenUsed/>
    <w:rsid w:val="00B753D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3D7"/>
    <w:rPr>
      <w:color w:val="800080" w:themeColor="followedHyperlink"/>
      <w:u w:val="single"/>
    </w:rPr>
  </w:style>
  <w:style w:type="character" w:customStyle="1" w:styleId="11">
    <w:name w:val="Заголовок 1 Знак1"/>
    <w:aliases w:val="Для заголовков Знак1"/>
    <w:basedOn w:val="a0"/>
    <w:rsid w:val="00B7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5">
    <w:name w:val="Strong"/>
    <w:qFormat/>
    <w:rsid w:val="00B753D7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B75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753D7"/>
    <w:rPr>
      <w:rFonts w:ascii="Times New Roman" w:eastAsia="Calibri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B75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3D7"/>
    <w:rPr>
      <w:rFonts w:ascii="Times New Roman" w:eastAsia="Calibri" w:hAnsi="Times New Roman" w:cs="Times New Roman"/>
      <w:sz w:val="24"/>
      <w:lang w:val="en-US"/>
    </w:rPr>
  </w:style>
  <w:style w:type="paragraph" w:styleId="aa">
    <w:name w:val="Subtitle"/>
    <w:basedOn w:val="a"/>
    <w:next w:val="a"/>
    <w:link w:val="ab"/>
    <w:qFormat/>
    <w:rsid w:val="00B753D7"/>
    <w:rPr>
      <w:rFonts w:ascii="Cambria" w:hAnsi="Cambria"/>
      <w:i/>
      <w:iCs/>
      <w:color w:val="4F81BD"/>
      <w:spacing w:val="15"/>
      <w:szCs w:val="24"/>
      <w:lang w:eastAsia="x-none"/>
    </w:rPr>
  </w:style>
  <w:style w:type="character" w:customStyle="1" w:styleId="ab">
    <w:name w:val="Подзаголовок Знак"/>
    <w:basedOn w:val="a0"/>
    <w:link w:val="aa"/>
    <w:rsid w:val="00B753D7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ac">
    <w:name w:val="Balloon Text"/>
    <w:basedOn w:val="a"/>
    <w:link w:val="ad"/>
    <w:semiHidden/>
    <w:unhideWhenUsed/>
    <w:rsid w:val="00B753D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d">
    <w:name w:val="Текст выноски Знак"/>
    <w:basedOn w:val="a0"/>
    <w:link w:val="ac"/>
    <w:semiHidden/>
    <w:rsid w:val="00B753D7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ae">
    <w:name w:val="No Spacing"/>
    <w:uiPriority w:val="1"/>
    <w:qFormat/>
    <w:rsid w:val="00B753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af">
    <w:name w:val="List Paragraph"/>
    <w:basedOn w:val="a"/>
    <w:uiPriority w:val="34"/>
    <w:qFormat/>
    <w:rsid w:val="00B753D7"/>
    <w:pPr>
      <w:spacing w:after="0" w:line="240" w:lineRule="auto"/>
      <w:ind w:left="720"/>
      <w:contextualSpacing/>
      <w:jc w:val="left"/>
    </w:pPr>
    <w:rPr>
      <w:rFonts w:eastAsia="Times New Roman"/>
      <w:szCs w:val="24"/>
      <w:lang w:val="ru-RU" w:eastAsia="ru-RU"/>
    </w:rPr>
  </w:style>
  <w:style w:type="paragraph" w:customStyle="1" w:styleId="12">
    <w:name w:val="Абзац списка1"/>
    <w:aliases w:val="Ненумерованный список"/>
    <w:basedOn w:val="a"/>
    <w:rsid w:val="00B753D7"/>
    <w:pPr>
      <w:ind w:left="720"/>
      <w:contextualSpacing/>
    </w:pPr>
  </w:style>
  <w:style w:type="character" w:customStyle="1" w:styleId="NoSpacingChar">
    <w:name w:val="No Spacing Char"/>
    <w:link w:val="13"/>
    <w:locked/>
    <w:rsid w:val="00B753D7"/>
    <w:rPr>
      <w:rFonts w:ascii="Times New Roman" w:eastAsia="Times New Roman" w:hAnsi="Times New Roman" w:cs="Times New Roman"/>
    </w:rPr>
  </w:style>
  <w:style w:type="paragraph" w:customStyle="1" w:styleId="13">
    <w:name w:val="Без интервала1"/>
    <w:link w:val="NoSpacingChar"/>
    <w:rsid w:val="00B753D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75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B753D7"/>
    <w:pPr>
      <w:spacing w:before="100" w:beforeAutospacing="1" w:after="100" w:afterAutospacing="1" w:line="240" w:lineRule="auto"/>
      <w:jc w:val="left"/>
    </w:pPr>
    <w:rPr>
      <w:szCs w:val="24"/>
      <w:lang w:val="ru-RU" w:eastAsia="ru-RU"/>
    </w:rPr>
  </w:style>
  <w:style w:type="character" w:customStyle="1" w:styleId="Bodytext">
    <w:name w:val="Body text_"/>
    <w:link w:val="Bodytext1"/>
    <w:locked/>
    <w:rsid w:val="00B753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753D7"/>
    <w:pPr>
      <w:shd w:val="clear" w:color="auto" w:fill="FFFFFF"/>
      <w:spacing w:after="0" w:line="322" w:lineRule="exact"/>
      <w:ind w:hanging="380"/>
      <w:jc w:val="left"/>
    </w:pPr>
    <w:rPr>
      <w:rFonts w:eastAsiaTheme="minorHAnsi"/>
      <w:sz w:val="27"/>
      <w:szCs w:val="27"/>
      <w:lang w:val="ru-RU"/>
    </w:rPr>
  </w:style>
  <w:style w:type="paragraph" w:customStyle="1" w:styleId="ConsPlusNormal0">
    <w:name w:val="ConsPlusNormal"/>
    <w:rsid w:val="00B75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rsid w:val="00B753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77B5-ACCF-4540-95AC-9D4BF70E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20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30</cp:revision>
  <cp:lastPrinted>2022-03-23T04:24:00Z</cp:lastPrinted>
  <dcterms:created xsi:type="dcterms:W3CDTF">2020-10-23T04:05:00Z</dcterms:created>
  <dcterms:modified xsi:type="dcterms:W3CDTF">2022-03-23T04:33:00Z</dcterms:modified>
</cp:coreProperties>
</file>